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25D07" w14:textId="77777777" w:rsidR="002C26BB" w:rsidRPr="002C26BB" w:rsidRDefault="002C26BB" w:rsidP="002C26BB">
      <w:pPr>
        <w:spacing w:after="0" w:line="240" w:lineRule="auto"/>
        <w:jc w:val="both"/>
        <w:rPr>
          <w:b/>
          <w:szCs w:val="24"/>
          <w:lang w:val="es-ES_tradnl"/>
        </w:rPr>
      </w:pPr>
      <w:r w:rsidRPr="002C26BB">
        <w:rPr>
          <w:b/>
          <w:szCs w:val="24"/>
          <w:lang w:val="es-ES_tradnl"/>
        </w:rPr>
        <w:t>DIPUTADA ISABELA ROSALES HERRERA</w:t>
      </w:r>
    </w:p>
    <w:p w14:paraId="25F7D42C" w14:textId="77777777" w:rsidR="002C26BB" w:rsidRPr="002C26BB" w:rsidRDefault="002C26BB" w:rsidP="002C26BB">
      <w:pPr>
        <w:spacing w:after="0" w:line="240" w:lineRule="auto"/>
        <w:jc w:val="both"/>
        <w:rPr>
          <w:b/>
          <w:szCs w:val="24"/>
          <w:lang w:val="es-ES_tradnl"/>
        </w:rPr>
      </w:pPr>
      <w:r w:rsidRPr="002C26BB">
        <w:rPr>
          <w:b/>
          <w:szCs w:val="24"/>
          <w:lang w:val="es-ES_tradnl"/>
        </w:rPr>
        <w:t>PRESIDENTA DE LA MESA DIRECTIVA DEL</w:t>
      </w:r>
    </w:p>
    <w:p w14:paraId="2F9374ED" w14:textId="77777777" w:rsidR="002C26BB" w:rsidRPr="002C26BB" w:rsidRDefault="002C26BB" w:rsidP="002C26BB">
      <w:pPr>
        <w:spacing w:after="0" w:line="240" w:lineRule="auto"/>
        <w:jc w:val="both"/>
        <w:rPr>
          <w:b/>
          <w:szCs w:val="24"/>
          <w:lang w:val="es-ES_tradnl"/>
        </w:rPr>
      </w:pPr>
      <w:r w:rsidRPr="002C26BB">
        <w:rPr>
          <w:b/>
          <w:szCs w:val="24"/>
          <w:lang w:val="es-ES_tradnl"/>
        </w:rPr>
        <w:t>H. CONGRESO DE LA CIUDAD DE MÉXICO</w:t>
      </w:r>
    </w:p>
    <w:p w14:paraId="46F972E0" w14:textId="77777777" w:rsidR="002C26BB" w:rsidRPr="002C26BB" w:rsidRDefault="002C26BB" w:rsidP="002C26BB">
      <w:pPr>
        <w:spacing w:after="0" w:line="240" w:lineRule="auto"/>
        <w:jc w:val="both"/>
        <w:rPr>
          <w:szCs w:val="24"/>
          <w:lang w:val="es-ES_tradnl"/>
        </w:rPr>
      </w:pPr>
      <w:r w:rsidRPr="002C26BB">
        <w:rPr>
          <w:b/>
          <w:szCs w:val="24"/>
          <w:lang w:val="es-ES_tradnl"/>
        </w:rPr>
        <w:t>P R E S E N T E</w:t>
      </w:r>
    </w:p>
    <w:p w14:paraId="6AB8DFDA" w14:textId="77777777" w:rsidR="002C26BB" w:rsidRPr="002C26BB" w:rsidRDefault="002C26BB" w:rsidP="002C26BB">
      <w:pPr>
        <w:spacing w:after="0" w:line="240" w:lineRule="auto"/>
        <w:jc w:val="both"/>
        <w:rPr>
          <w:szCs w:val="24"/>
          <w:lang w:val="es-ES_tradnl"/>
        </w:rPr>
      </w:pPr>
    </w:p>
    <w:p w14:paraId="51709E4A" w14:textId="0E444B8A" w:rsidR="002C26BB" w:rsidRPr="002C26BB" w:rsidRDefault="002C26BB" w:rsidP="002C26BB">
      <w:pPr>
        <w:spacing w:before="240" w:after="240"/>
        <w:ind w:firstLine="708"/>
        <w:jc w:val="both"/>
        <w:rPr>
          <w:b/>
          <w:szCs w:val="24"/>
          <w:lang w:val="es-ES_tradnl"/>
        </w:rPr>
      </w:pPr>
      <w:r w:rsidRPr="002C26BB">
        <w:rPr>
          <w:szCs w:val="24"/>
          <w:lang w:val="es-ES_tradnl"/>
        </w:rPr>
        <w:t xml:space="preserve">El que suscribe diputado </w:t>
      </w:r>
      <w:r w:rsidRPr="002C26BB">
        <w:rPr>
          <w:b/>
          <w:szCs w:val="24"/>
          <w:lang w:val="es-ES_tradnl"/>
        </w:rPr>
        <w:t>CHRISTIAN DAMIÁN VON ROEHRICH DE LA ISLA</w:t>
      </w:r>
      <w:r w:rsidRPr="002C26BB">
        <w:rPr>
          <w:bCs/>
          <w:szCs w:val="24"/>
          <w:lang w:val="es-ES_tradnl"/>
        </w:rPr>
        <w:t>,</w:t>
      </w:r>
      <w:r w:rsidRPr="002C26BB">
        <w:rPr>
          <w:szCs w:val="24"/>
          <w:lang w:val="es-ES_tradnl"/>
        </w:rPr>
        <w:t xml:space="preserve"> integrante del Grupo Parlamentario del Partido Acción Nacional de la I Legislatura del Congreso de la Ciudad de México, con fundamento en lo dispuesto por el artículo 122, Apartado A, Fracción II de la Constitución Política de los Estados Unidos Mexicanos; 29, apartado A, numeral 1 y apartado D incisos a) y b) de la Constitución Política de la Ciudad de México; 1, 12 fracción I y 13 de la Ley Orgánica del Congreso de la Ciudad de México, así como el 1, 2 fracción XXI y 5 fracción I de su Reglamento someto a la consideración de este H. Congreso, la presente </w:t>
      </w:r>
      <w:r w:rsidRPr="002C26BB">
        <w:rPr>
          <w:rFonts w:cs="Arial"/>
          <w:b/>
          <w:lang w:val="es-ES_tradnl"/>
        </w:rPr>
        <w:t xml:space="preserve">INICIATIVA CON PROYECTO DE DECRETO POR EL </w:t>
      </w:r>
      <w:bookmarkStart w:id="0" w:name="_Hlk18183364"/>
      <w:r w:rsidR="00F05CBD">
        <w:rPr>
          <w:rFonts w:cs="Arial"/>
          <w:b/>
          <w:lang w:val="es-ES_tradnl"/>
        </w:rPr>
        <w:t>SE REFORMA</w:t>
      </w:r>
      <w:r w:rsidR="00E93F9D">
        <w:rPr>
          <w:rFonts w:cs="Arial"/>
          <w:b/>
          <w:lang w:val="es-ES_tradnl"/>
        </w:rPr>
        <w:t xml:space="preserve"> </w:t>
      </w:r>
      <w:r w:rsidR="00142148">
        <w:rPr>
          <w:rFonts w:cs="Arial"/>
          <w:b/>
          <w:lang w:val="es-ES_tradnl"/>
        </w:rPr>
        <w:t>EL</w:t>
      </w:r>
      <w:r w:rsidR="00E93F9D">
        <w:rPr>
          <w:rFonts w:cs="Arial"/>
          <w:b/>
          <w:lang w:val="es-ES_tradnl"/>
        </w:rPr>
        <w:t xml:space="preserve"> ARTÍCULO </w:t>
      </w:r>
      <w:r w:rsidR="00142148">
        <w:rPr>
          <w:rFonts w:cs="Arial"/>
          <w:b/>
          <w:lang w:val="es-ES_tradnl"/>
        </w:rPr>
        <w:t>179</w:t>
      </w:r>
      <w:r w:rsidR="00E93F9D">
        <w:rPr>
          <w:rFonts w:cs="Arial"/>
          <w:b/>
          <w:lang w:val="es-ES_tradnl"/>
        </w:rPr>
        <w:t xml:space="preserve"> </w:t>
      </w:r>
      <w:r w:rsidR="00142148" w:rsidRPr="00142148">
        <w:rPr>
          <w:rFonts w:cs="Arial"/>
          <w:b/>
          <w:lang w:val="es-ES_tradnl"/>
        </w:rPr>
        <w:t xml:space="preserve">DEL CÓDIGO FISCAL </w:t>
      </w:r>
      <w:bookmarkEnd w:id="0"/>
      <w:r w:rsidR="00142148">
        <w:rPr>
          <w:rFonts w:cs="Arial"/>
          <w:b/>
          <w:lang w:val="es-ES_tradnl"/>
        </w:rPr>
        <w:t xml:space="preserve">ASÍ COMO EL ARTÍCULO 41 DE LA </w:t>
      </w:r>
      <w:r w:rsidR="00142148" w:rsidRPr="00142148">
        <w:rPr>
          <w:rFonts w:cs="Arial"/>
          <w:b/>
          <w:lang w:val="es-ES_tradnl"/>
        </w:rPr>
        <w:t>LEY DE MITIGACIÓN Y ADAPTACIÓN AL CAMBIO CLIMÁTICO Y DESARROLLO SUSTENTABLE</w:t>
      </w:r>
      <w:r w:rsidR="00142148">
        <w:rPr>
          <w:rFonts w:cs="Arial"/>
          <w:b/>
          <w:lang w:val="es-ES_tradnl"/>
        </w:rPr>
        <w:t>, AMBOS DE LA CIUDAD DE MÉXICO</w:t>
      </w:r>
      <w:r w:rsidRPr="002C26BB">
        <w:rPr>
          <w:b/>
          <w:szCs w:val="24"/>
          <w:lang w:val="es-ES_tradnl"/>
        </w:rPr>
        <w:t>,</w:t>
      </w:r>
      <w:r w:rsidRPr="002C26BB">
        <w:rPr>
          <w:szCs w:val="24"/>
          <w:lang w:val="es-ES_tradnl"/>
        </w:rPr>
        <w:t xml:space="preserve"> al tenor de la siguiente:</w:t>
      </w:r>
    </w:p>
    <w:p w14:paraId="68754C88" w14:textId="77777777" w:rsidR="002C26BB" w:rsidRPr="002C26BB" w:rsidRDefault="002C26BB" w:rsidP="002C26BB">
      <w:pPr>
        <w:spacing w:before="240" w:after="240" w:line="276" w:lineRule="auto"/>
        <w:jc w:val="center"/>
        <w:rPr>
          <w:b/>
          <w:szCs w:val="24"/>
          <w:lang w:val="es-ES_tradnl"/>
        </w:rPr>
      </w:pPr>
      <w:r w:rsidRPr="002C26BB">
        <w:rPr>
          <w:b/>
          <w:szCs w:val="24"/>
          <w:lang w:val="es-ES_tradnl"/>
        </w:rPr>
        <w:t>EXPOSICIÓN DE MOTIVOS</w:t>
      </w:r>
    </w:p>
    <w:p w14:paraId="7705DA77" w14:textId="77777777" w:rsidR="002C26BB" w:rsidRPr="002C26BB" w:rsidRDefault="002C26BB" w:rsidP="002C26BB">
      <w:pPr>
        <w:spacing w:after="0"/>
        <w:ind w:firstLine="360"/>
        <w:jc w:val="both"/>
        <w:rPr>
          <w:bCs/>
          <w:szCs w:val="24"/>
          <w:lang w:val="es-ES_tradnl"/>
        </w:rPr>
      </w:pPr>
      <w:r w:rsidRPr="002C26BB">
        <w:rPr>
          <w:bCs/>
          <w:szCs w:val="24"/>
          <w:lang w:val="es-ES_tradnl"/>
        </w:rPr>
        <w:t>A efecto dar debido cumplimiento a lo expuesto en el artículo 96 del Reglamento del Congreso de la Ciudad de México, se exponen puntualmente los siguientes elementos:</w:t>
      </w:r>
    </w:p>
    <w:p w14:paraId="369AF800" w14:textId="77777777" w:rsidR="002C26BB" w:rsidRPr="002C26BB" w:rsidRDefault="002C26BB" w:rsidP="002C26BB">
      <w:pPr>
        <w:spacing w:after="0"/>
        <w:ind w:firstLine="360"/>
        <w:jc w:val="both"/>
        <w:rPr>
          <w:bCs/>
          <w:szCs w:val="24"/>
          <w:lang w:val="es-ES_tradnl"/>
        </w:rPr>
      </w:pPr>
    </w:p>
    <w:p w14:paraId="7228D9B6" w14:textId="77777777" w:rsidR="002C26BB" w:rsidRPr="002C26BB" w:rsidRDefault="002C26BB" w:rsidP="002C26BB">
      <w:pPr>
        <w:numPr>
          <w:ilvl w:val="0"/>
          <w:numId w:val="1"/>
        </w:numPr>
        <w:spacing w:after="0" w:line="240" w:lineRule="auto"/>
        <w:ind w:left="360"/>
        <w:jc w:val="both"/>
        <w:rPr>
          <w:b/>
          <w:szCs w:val="24"/>
          <w:lang w:val="es-ES_tradnl"/>
        </w:rPr>
      </w:pPr>
      <w:r w:rsidRPr="002C26BB">
        <w:rPr>
          <w:b/>
          <w:szCs w:val="24"/>
          <w:lang w:val="es-ES_tradnl"/>
        </w:rPr>
        <w:t>Encabezado o título de la propuesta;</w:t>
      </w:r>
    </w:p>
    <w:p w14:paraId="2435006C" w14:textId="77777777" w:rsidR="002C26BB" w:rsidRPr="002C26BB" w:rsidRDefault="002C26BB" w:rsidP="002C26BB">
      <w:pPr>
        <w:spacing w:after="0"/>
        <w:ind w:left="-142" w:firstLine="502"/>
        <w:jc w:val="both"/>
        <w:rPr>
          <w:bCs/>
          <w:szCs w:val="24"/>
          <w:lang w:val="es-ES_tradnl"/>
        </w:rPr>
      </w:pPr>
    </w:p>
    <w:p w14:paraId="205DF8E4" w14:textId="77777777" w:rsidR="002C26BB" w:rsidRPr="002C26BB" w:rsidRDefault="002C26BB" w:rsidP="002C26BB">
      <w:pPr>
        <w:spacing w:after="0"/>
        <w:ind w:left="-142" w:firstLine="502"/>
        <w:jc w:val="both"/>
        <w:rPr>
          <w:bCs/>
          <w:szCs w:val="24"/>
          <w:lang w:val="es-ES_tradnl"/>
        </w:rPr>
      </w:pPr>
      <w:r w:rsidRPr="002C26BB">
        <w:rPr>
          <w:bCs/>
          <w:szCs w:val="24"/>
          <w:lang w:val="es-ES_tradnl"/>
        </w:rPr>
        <w:t>Corresponde al expresado en el proemio del presente instrumento parlamentario.</w:t>
      </w:r>
    </w:p>
    <w:p w14:paraId="50220B82" w14:textId="77777777" w:rsidR="002C26BB" w:rsidRDefault="002C26BB" w:rsidP="002C26BB">
      <w:pPr>
        <w:spacing w:after="0"/>
        <w:ind w:left="-142" w:firstLine="502"/>
        <w:jc w:val="both"/>
        <w:rPr>
          <w:bCs/>
          <w:szCs w:val="24"/>
          <w:lang w:val="es-ES_tradnl"/>
        </w:rPr>
      </w:pPr>
    </w:p>
    <w:p w14:paraId="45205B69" w14:textId="77777777" w:rsidR="00142148" w:rsidRDefault="00142148" w:rsidP="002C26BB">
      <w:pPr>
        <w:spacing w:after="0"/>
        <w:ind w:left="-142" w:firstLine="502"/>
        <w:jc w:val="both"/>
        <w:rPr>
          <w:bCs/>
          <w:szCs w:val="24"/>
          <w:lang w:val="es-ES_tradnl"/>
        </w:rPr>
      </w:pPr>
    </w:p>
    <w:p w14:paraId="055F952D" w14:textId="77777777" w:rsidR="00142148" w:rsidRPr="002C26BB" w:rsidRDefault="00142148" w:rsidP="002C26BB">
      <w:pPr>
        <w:spacing w:after="0"/>
        <w:ind w:left="-142" w:firstLine="502"/>
        <w:jc w:val="both"/>
        <w:rPr>
          <w:bCs/>
          <w:szCs w:val="24"/>
          <w:lang w:val="es-ES_tradnl"/>
        </w:rPr>
      </w:pPr>
    </w:p>
    <w:p w14:paraId="3EEAA482" w14:textId="77777777" w:rsidR="002C26BB" w:rsidRDefault="002C26BB" w:rsidP="002C26BB">
      <w:pPr>
        <w:numPr>
          <w:ilvl w:val="0"/>
          <w:numId w:val="1"/>
        </w:numPr>
        <w:spacing w:after="0" w:line="240" w:lineRule="auto"/>
        <w:ind w:left="360"/>
        <w:jc w:val="both"/>
        <w:rPr>
          <w:b/>
          <w:szCs w:val="24"/>
          <w:lang w:val="es-ES_tradnl"/>
        </w:rPr>
      </w:pPr>
      <w:r w:rsidRPr="002C26BB">
        <w:rPr>
          <w:b/>
          <w:szCs w:val="24"/>
          <w:lang w:val="es-ES_tradnl"/>
        </w:rPr>
        <w:lastRenderedPageBreak/>
        <w:t>Planteamiento del problema que la iniciativa pretenda resolver;</w:t>
      </w:r>
    </w:p>
    <w:p w14:paraId="4AB5DBCE" w14:textId="77777777" w:rsidR="00142148" w:rsidRDefault="00142148" w:rsidP="00142148">
      <w:pPr>
        <w:spacing w:after="0" w:line="240" w:lineRule="auto"/>
        <w:jc w:val="both"/>
        <w:rPr>
          <w:b/>
          <w:szCs w:val="24"/>
          <w:lang w:val="es-ES_tradnl"/>
        </w:rPr>
      </w:pPr>
    </w:p>
    <w:p w14:paraId="3DBE39BD" w14:textId="77777777" w:rsidR="00142148" w:rsidRDefault="00142148" w:rsidP="00142148">
      <w:pPr>
        <w:ind w:firstLine="360"/>
        <w:jc w:val="both"/>
        <w:rPr>
          <w:rFonts w:cs="Arial"/>
          <w:szCs w:val="24"/>
        </w:rPr>
      </w:pPr>
      <w:r w:rsidRPr="00960E4B">
        <w:rPr>
          <w:rFonts w:cs="Arial"/>
          <w:szCs w:val="24"/>
        </w:rPr>
        <w:t xml:space="preserve">El cambio climático ha generado un incremento de la temperatura de la superficie de la tierra y de los océanos; reducción de las precipitaciones; incremento del número de días y noches cálidas; </w:t>
      </w:r>
      <w:r w:rsidR="009D3BEB">
        <w:rPr>
          <w:rFonts w:cs="Arial"/>
          <w:szCs w:val="24"/>
        </w:rPr>
        <w:t xml:space="preserve">el aumento en el nivel del mar; </w:t>
      </w:r>
      <w:r w:rsidRPr="00960E4B">
        <w:rPr>
          <w:rFonts w:cs="Arial"/>
          <w:szCs w:val="24"/>
        </w:rPr>
        <w:t>disminución de la productividad agrícola y una alteración en la distribución de la flora y fauna</w:t>
      </w:r>
      <w:r>
        <w:rPr>
          <w:rFonts w:cs="Arial"/>
          <w:szCs w:val="24"/>
        </w:rPr>
        <w:t>; el incremento en la intensidad de los fenómenos meteorológicos</w:t>
      </w:r>
      <w:r w:rsidRPr="00960E4B">
        <w:rPr>
          <w:rFonts w:cs="Arial"/>
          <w:szCs w:val="24"/>
        </w:rPr>
        <w:t>, por mencionar algunas</w:t>
      </w:r>
      <w:r w:rsidR="00C53FB1">
        <w:rPr>
          <w:rFonts w:cs="Arial"/>
          <w:szCs w:val="24"/>
        </w:rPr>
        <w:t>.</w:t>
      </w:r>
    </w:p>
    <w:p w14:paraId="45B9E193" w14:textId="77777777" w:rsidR="00142148" w:rsidRDefault="00142148" w:rsidP="00142148">
      <w:pPr>
        <w:ind w:firstLine="360"/>
        <w:jc w:val="both"/>
        <w:rPr>
          <w:rFonts w:cs="Arial"/>
          <w:szCs w:val="24"/>
        </w:rPr>
      </w:pPr>
      <w:r w:rsidRPr="00960E4B">
        <w:rPr>
          <w:rFonts w:cs="Arial"/>
          <w:szCs w:val="24"/>
        </w:rPr>
        <w:t xml:space="preserve">Es por ello que en 2018, el Congreso de la Unión aprobó </w:t>
      </w:r>
      <w:r w:rsidR="00C53FB1">
        <w:rPr>
          <w:rFonts w:cs="Arial"/>
          <w:szCs w:val="24"/>
        </w:rPr>
        <w:t xml:space="preserve">diversas reformas a </w:t>
      </w:r>
      <w:r w:rsidRPr="00960E4B">
        <w:rPr>
          <w:rFonts w:cs="Arial"/>
          <w:szCs w:val="24"/>
        </w:rPr>
        <w:t>la Ley General de Cambio Climático a efecto de que federación, estados y municipios emprendieran acciones para mitigar este grave fenómeno</w:t>
      </w:r>
      <w:r>
        <w:rPr>
          <w:rFonts w:cs="Arial"/>
          <w:szCs w:val="24"/>
        </w:rPr>
        <w:t xml:space="preserve"> de interés de la comunidad internacional.</w:t>
      </w:r>
    </w:p>
    <w:p w14:paraId="070F9D0C" w14:textId="3EAD9196" w:rsidR="00142148" w:rsidRPr="00960E4B" w:rsidRDefault="00142148" w:rsidP="00537FCC">
      <w:pPr>
        <w:ind w:firstLine="360"/>
        <w:jc w:val="both"/>
        <w:rPr>
          <w:rFonts w:cs="Arial"/>
          <w:szCs w:val="24"/>
        </w:rPr>
      </w:pPr>
      <w:r w:rsidRPr="00960E4B">
        <w:rPr>
          <w:rFonts w:cs="Arial"/>
          <w:szCs w:val="24"/>
        </w:rPr>
        <w:t>Dentro de los proyectos que se enlistan en el Presupuesto de Egresos</w:t>
      </w:r>
      <w:r w:rsidR="00140D91">
        <w:rPr>
          <w:rFonts w:cs="Arial"/>
          <w:szCs w:val="24"/>
        </w:rPr>
        <w:t xml:space="preserve"> de la Ciudad de México para 2019</w:t>
      </w:r>
      <w:r w:rsidRPr="00960E4B">
        <w:rPr>
          <w:rFonts w:cs="Arial"/>
          <w:szCs w:val="24"/>
        </w:rPr>
        <w:t xml:space="preserve"> destacan el “Armonizar el marco normativo para lograr incrementar la infraestructura vegetal y forestal por habitante.”; “Diseñar y operar diversos apoyos financiero</w:t>
      </w:r>
      <w:r>
        <w:rPr>
          <w:rFonts w:cs="Arial"/>
          <w:szCs w:val="24"/>
        </w:rPr>
        <w:t>s</w:t>
      </w:r>
      <w:r w:rsidRPr="00960E4B">
        <w:rPr>
          <w:rFonts w:cs="Arial"/>
          <w:szCs w:val="24"/>
        </w:rPr>
        <w:t xml:space="preserve"> para el sistema milpa y la agrobiodiversidad y de las culturas de los pueblos originarios de la Ciudad de México” y “Promover una política que incentive el uso de la bicicleta entre las personas que conforman el sector público y la población en  general”</w:t>
      </w:r>
      <w:r w:rsidR="009D3BEB">
        <w:rPr>
          <w:rFonts w:cs="Arial"/>
          <w:szCs w:val="24"/>
        </w:rPr>
        <w:t xml:space="preserve"> premisas que son coherentes con las propuestas en materia de movilidad sustentables incentivadas por la Jefa de Gobierno de la Ciudad de México.</w:t>
      </w:r>
    </w:p>
    <w:p w14:paraId="7D088443" w14:textId="77777777" w:rsidR="00142148" w:rsidRDefault="00142148" w:rsidP="009D3BEB">
      <w:pPr>
        <w:ind w:firstLine="360"/>
        <w:jc w:val="both"/>
        <w:rPr>
          <w:rFonts w:cs="Arial"/>
          <w:szCs w:val="24"/>
        </w:rPr>
      </w:pPr>
      <w:r w:rsidRPr="00960E4B">
        <w:rPr>
          <w:rFonts w:cs="Arial"/>
          <w:szCs w:val="24"/>
        </w:rPr>
        <w:t>Estos proyectos son ejecutados por el gobierno central  a través de la Secretaría del Medio Ambiente, sin que exista la participación conjunta por parte de las alcaldías de la Ciudad de México</w:t>
      </w:r>
      <w:r w:rsidR="009D3BEB">
        <w:rPr>
          <w:rFonts w:cs="Arial"/>
          <w:szCs w:val="24"/>
        </w:rPr>
        <w:t xml:space="preserve">, por lo que, como he expuesto con anterioridad en este recinto, impide una aplicación de los recursos de manera eficiente en favor de los ciudadanos, puesto que, siendo las alcaldías el contacto inmediato con la ciudadanía y dejándolas fuera de estos proyectos no se contempla las opiniones y necesidades y exigencias sociales de las personas </w:t>
      </w:r>
      <w:r w:rsidR="00537FCC">
        <w:rPr>
          <w:rFonts w:cs="Arial"/>
          <w:szCs w:val="24"/>
        </w:rPr>
        <w:t>que las habitan.</w:t>
      </w:r>
    </w:p>
    <w:p w14:paraId="4D70BFA4" w14:textId="72525B5C" w:rsidR="00537FCC" w:rsidRDefault="00537FCC" w:rsidP="009B2A18">
      <w:pPr>
        <w:spacing w:after="0"/>
        <w:ind w:firstLine="360"/>
        <w:jc w:val="both"/>
        <w:rPr>
          <w:rFonts w:eastAsia="Times New Roman" w:cs="Arial"/>
          <w:bCs/>
          <w:szCs w:val="24"/>
          <w:lang w:val="es-ES_tradnl" w:eastAsia="es-ES_tradnl"/>
        </w:rPr>
      </w:pPr>
      <w:r w:rsidRPr="00142148">
        <w:rPr>
          <w:rFonts w:eastAsia="Times New Roman" w:cs="Arial"/>
          <w:bCs/>
          <w:szCs w:val="24"/>
          <w:lang w:val="es-ES_tradnl" w:eastAsia="es-ES_tradnl"/>
        </w:rPr>
        <w:lastRenderedPageBreak/>
        <w:t>La Ley General de Cambio Climático dispone que la federación, las entidades federativas y los municipios en el ámbito de sus respectivas facultades deberán emprender acciones para la mitigación y adaptación al cambio climático. De igual manera se le atribuye la obligación a la federación de coordinar acciones entre los tres ámbitos de gobierno. Por su parte, la Ciudad de México cuenta con la Ley de Mitigación y Adaptación al Cambio Climático y Desarrollo Sustentable, cuya última reforma entró en vigor en septiembre de 2016.</w:t>
      </w:r>
    </w:p>
    <w:p w14:paraId="5C87C3CB" w14:textId="77777777" w:rsidR="009B2A18" w:rsidRDefault="009B2A18" w:rsidP="009B2A18">
      <w:pPr>
        <w:spacing w:after="0"/>
        <w:ind w:firstLine="360"/>
        <w:jc w:val="both"/>
        <w:rPr>
          <w:rFonts w:eastAsia="Times New Roman" w:cs="Arial"/>
          <w:bCs/>
          <w:szCs w:val="24"/>
          <w:lang w:val="es-ES_tradnl" w:eastAsia="es-ES_tradnl"/>
        </w:rPr>
      </w:pPr>
    </w:p>
    <w:p w14:paraId="5F6F27D3" w14:textId="4657A4C4" w:rsidR="009B2A18" w:rsidRDefault="00537FCC" w:rsidP="009B2A18">
      <w:pPr>
        <w:ind w:firstLine="360"/>
        <w:jc w:val="both"/>
        <w:rPr>
          <w:rFonts w:cs="Arial"/>
          <w:szCs w:val="24"/>
        </w:rPr>
      </w:pPr>
      <w:r w:rsidRPr="00960E4B">
        <w:rPr>
          <w:rFonts w:cs="Arial"/>
          <w:szCs w:val="24"/>
        </w:rPr>
        <w:t>A nivel federal y a nivel local se contempla la creación del Fondo Ambiental para el Cambio Climático el cual tiene como objetivo el desarrollar programas y acciones para la adaptación al cambio climático, políticas de mitigación, salvaguardar el suelo de conservación y de las áreas naturales protegidas.</w:t>
      </w:r>
    </w:p>
    <w:p w14:paraId="0806F8F3" w14:textId="77777777" w:rsidR="009B2A18" w:rsidRPr="00960E4B" w:rsidRDefault="009B2A18" w:rsidP="009B2A18">
      <w:pPr>
        <w:ind w:firstLine="360"/>
        <w:jc w:val="both"/>
        <w:rPr>
          <w:rFonts w:cs="Arial"/>
          <w:szCs w:val="24"/>
        </w:rPr>
      </w:pPr>
    </w:p>
    <w:p w14:paraId="130D37CB" w14:textId="14D8D982" w:rsidR="00537FCC" w:rsidRDefault="00537FCC" w:rsidP="00537FCC">
      <w:pPr>
        <w:ind w:firstLine="360"/>
        <w:jc w:val="both"/>
        <w:rPr>
          <w:rFonts w:cs="Arial"/>
          <w:szCs w:val="24"/>
        </w:rPr>
      </w:pPr>
      <w:r w:rsidRPr="00960E4B">
        <w:rPr>
          <w:rFonts w:cs="Arial"/>
          <w:szCs w:val="24"/>
        </w:rPr>
        <w:t>En la Ciudad de México, de conformidad con los datos del Presupuesto de Egresos de la Ciu</w:t>
      </w:r>
      <w:r w:rsidR="00C76630">
        <w:rPr>
          <w:rFonts w:cs="Arial"/>
          <w:szCs w:val="24"/>
        </w:rPr>
        <w:t>dad de México para 2019</w:t>
      </w:r>
      <w:r w:rsidRPr="00960E4B">
        <w:rPr>
          <w:rFonts w:cs="Arial"/>
          <w:szCs w:val="24"/>
        </w:rPr>
        <w:t xml:space="preserve">, el Fondo Ambiental Público para el Cambio Climático asciende a la cantidad $1,316,380,166 pesos. </w:t>
      </w:r>
    </w:p>
    <w:p w14:paraId="2B58C840" w14:textId="77777777" w:rsidR="009B2A18" w:rsidRDefault="009B2A18" w:rsidP="00537FCC">
      <w:pPr>
        <w:ind w:firstLine="360"/>
        <w:jc w:val="both"/>
        <w:rPr>
          <w:rFonts w:cs="Arial"/>
          <w:szCs w:val="24"/>
        </w:rPr>
      </w:pPr>
    </w:p>
    <w:p w14:paraId="56D3E08E" w14:textId="77777777" w:rsidR="00140D91" w:rsidRDefault="009D3BEB" w:rsidP="009D3BEB">
      <w:pPr>
        <w:ind w:firstLine="360"/>
        <w:jc w:val="both"/>
        <w:rPr>
          <w:rFonts w:cs="Arial"/>
          <w:szCs w:val="24"/>
        </w:rPr>
      </w:pPr>
      <w:r w:rsidRPr="00960E4B">
        <w:rPr>
          <w:rFonts w:cs="Arial"/>
          <w:szCs w:val="24"/>
        </w:rPr>
        <w:t xml:space="preserve">En virtud de la trascendencia de la emergencia mundial que representa el cambio climático resulta fundamental la coinversión de recursos por parte del Gobierno de la Ciudad de México y las alcaldías. </w:t>
      </w:r>
    </w:p>
    <w:p w14:paraId="0E893083" w14:textId="77777777" w:rsidR="009B2A18" w:rsidRDefault="009B2A18" w:rsidP="009D3BEB">
      <w:pPr>
        <w:ind w:firstLine="360"/>
        <w:jc w:val="both"/>
        <w:rPr>
          <w:rFonts w:cs="Arial"/>
          <w:szCs w:val="24"/>
        </w:rPr>
      </w:pPr>
    </w:p>
    <w:p w14:paraId="7D222A1A" w14:textId="4168D5A8" w:rsidR="009D3BEB" w:rsidRPr="00960E4B" w:rsidRDefault="009D3BEB" w:rsidP="009D3BEB">
      <w:pPr>
        <w:ind w:firstLine="360"/>
        <w:jc w:val="both"/>
        <w:rPr>
          <w:rFonts w:cs="Arial"/>
          <w:szCs w:val="24"/>
        </w:rPr>
      </w:pPr>
      <w:r w:rsidRPr="00960E4B">
        <w:rPr>
          <w:rFonts w:cs="Arial"/>
          <w:szCs w:val="24"/>
        </w:rPr>
        <w:t>Para tal efecto se plantea que la totalidad de la recaudación por concepto de los derechos contemplados en el artículo 179 del Código Fiscal de la Ciudad de México se destine</w:t>
      </w:r>
      <w:r w:rsidR="00140D91">
        <w:rPr>
          <w:rFonts w:cs="Arial"/>
          <w:szCs w:val="24"/>
        </w:rPr>
        <w:t>n</w:t>
      </w:r>
      <w:r w:rsidRPr="00960E4B">
        <w:rPr>
          <w:rFonts w:cs="Arial"/>
          <w:szCs w:val="24"/>
        </w:rPr>
        <w:t xml:space="preserve"> al Fondo para el Cambio Climático</w:t>
      </w:r>
      <w:r>
        <w:rPr>
          <w:rFonts w:cs="Arial"/>
          <w:szCs w:val="24"/>
        </w:rPr>
        <w:t>,</w:t>
      </w:r>
      <w:r w:rsidRPr="00960E4B">
        <w:rPr>
          <w:rFonts w:cs="Arial"/>
          <w:szCs w:val="24"/>
        </w:rPr>
        <w:t xml:space="preserve"> y que dichos recursos sean concursables entre los proyectos que presenten las Alcaldías de la Ciudad de México mediante un esquema de coinversión</w:t>
      </w:r>
      <w:r w:rsidR="00537FCC">
        <w:rPr>
          <w:rFonts w:cs="Arial"/>
          <w:szCs w:val="24"/>
        </w:rPr>
        <w:t>.</w:t>
      </w:r>
    </w:p>
    <w:p w14:paraId="22B632F7" w14:textId="77777777" w:rsidR="002C26BB" w:rsidRPr="002C26BB" w:rsidRDefault="002C26BB" w:rsidP="002C26BB">
      <w:pPr>
        <w:numPr>
          <w:ilvl w:val="0"/>
          <w:numId w:val="1"/>
        </w:numPr>
        <w:spacing w:after="0" w:line="240" w:lineRule="auto"/>
        <w:ind w:left="360"/>
        <w:jc w:val="both"/>
        <w:rPr>
          <w:b/>
          <w:szCs w:val="24"/>
          <w:lang w:val="es-ES_tradnl"/>
        </w:rPr>
      </w:pPr>
      <w:r w:rsidRPr="002C26BB">
        <w:rPr>
          <w:b/>
          <w:szCs w:val="24"/>
          <w:lang w:val="es-ES_tradnl"/>
        </w:rPr>
        <w:lastRenderedPageBreak/>
        <w:t>Problemática desde la perspectiva de género, en su caso;</w:t>
      </w:r>
    </w:p>
    <w:p w14:paraId="42CDE999" w14:textId="77777777" w:rsidR="002C26BB" w:rsidRPr="002C26BB" w:rsidRDefault="002C26BB" w:rsidP="002C26BB">
      <w:pPr>
        <w:spacing w:line="259" w:lineRule="auto"/>
        <w:jc w:val="both"/>
        <w:rPr>
          <w:rFonts w:cs="Arial"/>
          <w:bCs/>
          <w:szCs w:val="24"/>
          <w:lang w:val="es-ES_tradnl"/>
        </w:rPr>
      </w:pPr>
    </w:p>
    <w:p w14:paraId="70877170" w14:textId="181CCCEB" w:rsidR="002C26BB" w:rsidRPr="002C26BB" w:rsidRDefault="002C26BB" w:rsidP="002C26BB">
      <w:pPr>
        <w:spacing w:after="0"/>
        <w:ind w:firstLine="360"/>
        <w:jc w:val="both"/>
        <w:rPr>
          <w:rFonts w:cs="Arial"/>
          <w:bCs/>
          <w:szCs w:val="24"/>
          <w:lang w:val="es-ES_tradnl"/>
        </w:rPr>
      </w:pPr>
      <w:r w:rsidRPr="002C26BB">
        <w:rPr>
          <w:rFonts w:cs="Arial"/>
          <w:bCs/>
          <w:szCs w:val="24"/>
          <w:lang w:val="es-ES_tradnl"/>
        </w:rPr>
        <w:t>En la presente iniciativa, no se configura formalmente una problemática desde la perspectiva de género, esto se afirma una vez que fue aplicado por analogía de razón al presente instrumento parlamentario el Protocolo de la Suprema Corte de Justicia de la Nación para Juzgar con Perspectiva de Género</w:t>
      </w:r>
      <w:r w:rsidRPr="002C26BB">
        <w:rPr>
          <w:rFonts w:cs="Arial"/>
          <w:bCs/>
          <w:szCs w:val="24"/>
          <w:vertAlign w:val="superscript"/>
          <w:lang w:val="es-ES_tradnl"/>
        </w:rPr>
        <w:footnoteReference w:id="1"/>
      </w:r>
      <w:r w:rsidRPr="002C26BB">
        <w:rPr>
          <w:rFonts w:cs="Arial"/>
          <w:bCs/>
          <w:szCs w:val="24"/>
          <w:lang w:val="es-ES_tradnl"/>
        </w:rPr>
        <w:t xml:space="preserve">, ello en virtud de que el fondo de la misma </w:t>
      </w:r>
      <w:r w:rsidR="00C9366B">
        <w:rPr>
          <w:rFonts w:cs="Arial"/>
          <w:bCs/>
          <w:szCs w:val="24"/>
          <w:lang w:val="es-ES_tradnl"/>
        </w:rPr>
        <w:t xml:space="preserve">se hace consistir en </w:t>
      </w:r>
      <w:r w:rsidR="00C9366B" w:rsidRPr="00960E4B">
        <w:rPr>
          <w:rFonts w:cs="Arial"/>
          <w:szCs w:val="24"/>
        </w:rPr>
        <w:t>que la totalidad de la recaudación por concepto de los derechos contemplados en el artículo 179 del Código Fiscal de la Ciudad de México se destine</w:t>
      </w:r>
      <w:r w:rsidR="00C9366B">
        <w:rPr>
          <w:rFonts w:cs="Arial"/>
          <w:szCs w:val="24"/>
        </w:rPr>
        <w:t>n</w:t>
      </w:r>
      <w:r w:rsidR="00C9366B" w:rsidRPr="00960E4B">
        <w:rPr>
          <w:rFonts w:cs="Arial"/>
          <w:szCs w:val="24"/>
        </w:rPr>
        <w:t xml:space="preserve"> al Fondo para el Cambio Climático</w:t>
      </w:r>
      <w:r w:rsidR="00C9366B">
        <w:rPr>
          <w:rFonts w:cs="Arial"/>
          <w:szCs w:val="24"/>
        </w:rPr>
        <w:t>,</w:t>
      </w:r>
      <w:r w:rsidR="00C9366B" w:rsidRPr="00960E4B">
        <w:rPr>
          <w:rFonts w:cs="Arial"/>
          <w:szCs w:val="24"/>
        </w:rPr>
        <w:t xml:space="preserve"> y que dichos recursos sean concursables entre los proyectos que presenten las Alcaldías de la Ciudad de México mediante un esquema de coinversión</w:t>
      </w:r>
      <w:r w:rsidRPr="002C26BB">
        <w:rPr>
          <w:rFonts w:cs="Arial"/>
          <w:bCs/>
          <w:szCs w:val="24"/>
          <w:lang w:val="es-ES_tradnl"/>
        </w:rPr>
        <w:t>.</w:t>
      </w:r>
    </w:p>
    <w:p w14:paraId="1717D43F" w14:textId="77777777" w:rsidR="002C26BB" w:rsidRPr="002C26BB" w:rsidRDefault="002C26BB" w:rsidP="002C26BB">
      <w:pPr>
        <w:spacing w:after="0" w:line="240" w:lineRule="auto"/>
        <w:jc w:val="both"/>
        <w:rPr>
          <w:rFonts w:ascii="Times New Roman" w:eastAsia="Times New Roman" w:hAnsi="Times New Roman" w:cs="Times New Roman"/>
          <w:szCs w:val="24"/>
          <w:lang w:val="es-ES_tradnl"/>
        </w:rPr>
      </w:pPr>
    </w:p>
    <w:p w14:paraId="0836206C" w14:textId="77777777" w:rsidR="002C26BB" w:rsidRPr="002C26BB" w:rsidRDefault="002C26BB" w:rsidP="002C26BB">
      <w:pPr>
        <w:numPr>
          <w:ilvl w:val="0"/>
          <w:numId w:val="1"/>
        </w:numPr>
        <w:spacing w:before="240" w:after="240" w:line="276" w:lineRule="auto"/>
        <w:ind w:left="360"/>
        <w:jc w:val="both"/>
        <w:rPr>
          <w:b/>
          <w:szCs w:val="24"/>
          <w:lang w:val="es-ES_tradnl"/>
        </w:rPr>
      </w:pPr>
      <w:r w:rsidRPr="002C26BB">
        <w:rPr>
          <w:b/>
          <w:szCs w:val="24"/>
          <w:lang w:val="es-ES_tradnl"/>
        </w:rPr>
        <w:t>Argumentos que la sustenten;</w:t>
      </w:r>
    </w:p>
    <w:p w14:paraId="1F86972B" w14:textId="77777777" w:rsidR="0097619F" w:rsidRDefault="00142148" w:rsidP="009D3BEB">
      <w:pPr>
        <w:jc w:val="both"/>
        <w:rPr>
          <w:rFonts w:cs="Arial"/>
          <w:szCs w:val="24"/>
        </w:rPr>
      </w:pPr>
      <w:r>
        <w:rPr>
          <w:rFonts w:cs="Arial"/>
          <w:szCs w:val="24"/>
        </w:rPr>
        <w:tab/>
      </w:r>
      <w:r w:rsidR="00537FCC">
        <w:rPr>
          <w:rFonts w:cs="Arial"/>
          <w:szCs w:val="24"/>
        </w:rPr>
        <w:t xml:space="preserve">La presente propuesta se encuentra armonizada con los diversos objetivos de la comunidad internacional en atención al cambio climático, puesto que como se desprende del Quinto Informe de Evaluación publicado en 2013 por el </w:t>
      </w:r>
      <w:r w:rsidR="00537FCC" w:rsidRPr="00537FCC">
        <w:rPr>
          <w:rFonts w:cs="Arial"/>
          <w:szCs w:val="24"/>
        </w:rPr>
        <w:t>Grupo Intergubernamental de Expertos sobre el Cambio Climático de la ONU (IPCC)</w:t>
      </w:r>
      <w:r w:rsidR="00A23FBC">
        <w:rPr>
          <w:rFonts w:cs="Arial"/>
          <w:szCs w:val="24"/>
        </w:rPr>
        <w:t xml:space="preserve"> entre </w:t>
      </w:r>
      <w:r w:rsidR="00A23FBC" w:rsidRPr="00A23FBC">
        <w:rPr>
          <w:rFonts w:cs="Arial"/>
          <w:szCs w:val="24"/>
        </w:rPr>
        <w:t>1880 a 2012 la temperatura media mundial aumentó 0,85 °C.</w:t>
      </w:r>
      <w:r w:rsidR="00A23FBC">
        <w:rPr>
          <w:rFonts w:cs="Arial"/>
          <w:szCs w:val="24"/>
        </w:rPr>
        <w:t>,</w:t>
      </w:r>
      <w:r w:rsidR="00A23FBC">
        <w:rPr>
          <w:rStyle w:val="Refdenotaalpie"/>
          <w:rFonts w:cs="Arial"/>
          <w:szCs w:val="24"/>
        </w:rPr>
        <w:footnoteReference w:id="2"/>
      </w:r>
      <w:r w:rsidR="00A23FBC">
        <w:rPr>
          <w:rFonts w:cs="Arial"/>
          <w:szCs w:val="24"/>
        </w:rPr>
        <w:t xml:space="preserve"> lo que representa casi la mitad del incremento en la temperatura que los estados miembros de la Organización de las Naciones Unidas se han puesto como limite en el incremento, mismo que es de 2°C. Asimismo, se calcula que d</w:t>
      </w:r>
      <w:r w:rsidR="00A23FBC" w:rsidRPr="00A23FBC">
        <w:rPr>
          <w:rFonts w:cs="Arial"/>
          <w:szCs w:val="24"/>
        </w:rPr>
        <w:t>e 1901 a 2010, el nivel medio mundial del mar ascendió 19 cm</w:t>
      </w:r>
      <w:r w:rsidR="00A23FBC">
        <w:rPr>
          <w:rFonts w:cs="Arial"/>
          <w:szCs w:val="24"/>
        </w:rPr>
        <w:t xml:space="preserve">, esto a causa del deshielo en los polos debido al mismo fenómeno, y del cual, el panorama no es muy alentador </w:t>
      </w:r>
      <w:r w:rsidR="0097619F">
        <w:rPr>
          <w:rFonts w:cs="Arial"/>
          <w:szCs w:val="24"/>
        </w:rPr>
        <w:t xml:space="preserve">puesto que se estima que el nivel medio del mar incrementará entre </w:t>
      </w:r>
      <w:r w:rsidR="0097619F" w:rsidRPr="0097619F">
        <w:rPr>
          <w:rFonts w:cs="Arial"/>
          <w:szCs w:val="24"/>
        </w:rPr>
        <w:t>24 y 30 centímetros para 2065 y de 40 a 63 centímetros para 2100</w:t>
      </w:r>
      <w:r w:rsidR="0097619F">
        <w:rPr>
          <w:rStyle w:val="Refdenotaalpie"/>
          <w:rFonts w:cs="Arial"/>
          <w:szCs w:val="24"/>
        </w:rPr>
        <w:footnoteReference w:id="3"/>
      </w:r>
      <w:r w:rsidR="0097619F">
        <w:rPr>
          <w:rFonts w:cs="Arial"/>
          <w:szCs w:val="24"/>
        </w:rPr>
        <w:t>.</w:t>
      </w:r>
    </w:p>
    <w:p w14:paraId="6EF006C2" w14:textId="77777777" w:rsidR="00C9366B" w:rsidRDefault="006372C6" w:rsidP="009D3BEB">
      <w:pPr>
        <w:jc w:val="both"/>
        <w:rPr>
          <w:rFonts w:cs="Arial"/>
          <w:szCs w:val="24"/>
        </w:rPr>
      </w:pPr>
      <w:r>
        <w:rPr>
          <w:rFonts w:cs="Arial"/>
          <w:szCs w:val="24"/>
        </w:rPr>
        <w:lastRenderedPageBreak/>
        <w:tab/>
        <w:t>De acuerdo a información de la Secretaría de Gobernación las ciudades ocupan apenas el 3% de la superficie del planeta, pero al mismo tiempo generan el 75% de la emisiones de carbono,</w:t>
      </w:r>
      <w:r>
        <w:rPr>
          <w:rStyle w:val="Refdenotaalpie"/>
          <w:rFonts w:cs="Arial"/>
          <w:szCs w:val="24"/>
        </w:rPr>
        <w:footnoteReference w:id="4"/>
      </w:r>
      <w:r>
        <w:rPr>
          <w:rFonts w:cs="Arial"/>
          <w:szCs w:val="24"/>
        </w:rPr>
        <w:t xml:space="preserve"> por lo que es una megalópolis como lo es la Ciudad de México, carga en sus hombros una pesada responsabilidad en cuanto a las afectaciones al medio ambiente y en lo particular en este caso al cambio climático. </w:t>
      </w:r>
    </w:p>
    <w:p w14:paraId="4016C7D7" w14:textId="77777777" w:rsidR="009B2A18" w:rsidRDefault="009B2A18" w:rsidP="009D3BEB">
      <w:pPr>
        <w:jc w:val="both"/>
        <w:rPr>
          <w:rFonts w:cs="Arial"/>
          <w:szCs w:val="24"/>
        </w:rPr>
      </w:pPr>
    </w:p>
    <w:p w14:paraId="09620E7D" w14:textId="09402E40" w:rsidR="006372C6" w:rsidRDefault="0033281A" w:rsidP="00C9366B">
      <w:pPr>
        <w:ind w:firstLine="708"/>
        <w:jc w:val="both"/>
        <w:rPr>
          <w:rFonts w:cs="Arial"/>
          <w:szCs w:val="24"/>
        </w:rPr>
      </w:pPr>
      <w:r>
        <w:rPr>
          <w:rFonts w:cs="Arial"/>
          <w:szCs w:val="24"/>
        </w:rPr>
        <w:t xml:space="preserve">De la misma manera, este órgano de gobierno refiere que desde el año de 1990 se han incrementado en un 50% las emisiones de dióxido de carbono a nivel mundial y que tan solo en México el grave deterioro </w:t>
      </w:r>
      <w:r w:rsidRPr="0033281A">
        <w:rPr>
          <w:rFonts w:cs="Arial"/>
          <w:szCs w:val="24"/>
        </w:rPr>
        <w:t xml:space="preserve">del medio ambiente y consumo de recursos como el agua, bosques y petróleo generan un costo ambiental de aproximadamente 5% del </w:t>
      </w:r>
      <w:r>
        <w:rPr>
          <w:rFonts w:cs="Arial"/>
          <w:szCs w:val="24"/>
        </w:rPr>
        <w:t>Producto Interno Bruto (PIB)</w:t>
      </w:r>
      <w:r>
        <w:rPr>
          <w:rStyle w:val="Refdenotaalpie"/>
          <w:rFonts w:cs="Arial"/>
          <w:szCs w:val="24"/>
        </w:rPr>
        <w:footnoteReference w:id="5"/>
      </w:r>
      <w:r w:rsidR="004767C0">
        <w:rPr>
          <w:rFonts w:cs="Arial"/>
          <w:szCs w:val="24"/>
        </w:rPr>
        <w:t>, por lo que debe comprenderse que la presente propuesta implicará un beneficio en relación al crecimiento nacional.</w:t>
      </w:r>
    </w:p>
    <w:p w14:paraId="25D187A7" w14:textId="77777777" w:rsidR="009B2A18" w:rsidRDefault="009B2A18" w:rsidP="00C9366B">
      <w:pPr>
        <w:ind w:firstLine="708"/>
        <w:jc w:val="both"/>
        <w:rPr>
          <w:rFonts w:cs="Arial"/>
          <w:szCs w:val="24"/>
        </w:rPr>
      </w:pPr>
    </w:p>
    <w:p w14:paraId="724DCDE9" w14:textId="4073A202" w:rsidR="009B2A18" w:rsidRDefault="0097619F" w:rsidP="00202FA0">
      <w:pPr>
        <w:ind w:firstLine="708"/>
        <w:jc w:val="both"/>
        <w:rPr>
          <w:rFonts w:cs="Arial"/>
          <w:szCs w:val="24"/>
        </w:rPr>
      </w:pPr>
      <w:r>
        <w:rPr>
          <w:rFonts w:cs="Arial"/>
          <w:szCs w:val="24"/>
        </w:rPr>
        <w:t xml:space="preserve">Ahora bien, si la meta establecida es detener el incremento de la temperatura promedio del planeta en 2°C, no podemos dejar de lado las grandes ventajas que </w:t>
      </w:r>
      <w:r w:rsidR="000A72E8">
        <w:rPr>
          <w:rFonts w:cs="Arial"/>
          <w:szCs w:val="24"/>
        </w:rPr>
        <w:t xml:space="preserve">se señalaron en el informe especial publicado por el </w:t>
      </w:r>
      <w:r w:rsidR="000A72E8" w:rsidRPr="000A72E8">
        <w:rPr>
          <w:rFonts w:cs="Arial"/>
          <w:szCs w:val="24"/>
        </w:rPr>
        <w:t>Grupo Intergubernamental de Expertos sobre el Cambio Climático (IPCC)</w:t>
      </w:r>
      <w:r w:rsidR="000A72E8">
        <w:rPr>
          <w:rFonts w:cs="Arial"/>
          <w:szCs w:val="24"/>
        </w:rPr>
        <w:t xml:space="preserve"> relacionadas a detener el incremento de la temperatura en 1.5°C, informe que estable que si logramos encaminarnos a convertirnos en una sociedad mas sostenible y equitativa, el “</w:t>
      </w:r>
      <w:r w:rsidR="000A72E8" w:rsidRPr="000A72E8">
        <w:rPr>
          <w:rFonts w:cs="Arial"/>
          <w:szCs w:val="24"/>
        </w:rPr>
        <w:t>aumento del nivel del mar mundial sería 10 cm más bajo</w:t>
      </w:r>
      <w:r w:rsidR="000A72E8">
        <w:rPr>
          <w:rFonts w:cs="Arial"/>
          <w:szCs w:val="24"/>
        </w:rPr>
        <w:t>”</w:t>
      </w:r>
      <w:r w:rsidR="000A72E8">
        <w:rPr>
          <w:rStyle w:val="Refdenotaalpie"/>
          <w:rFonts w:cs="Arial"/>
          <w:szCs w:val="24"/>
        </w:rPr>
        <w:footnoteReference w:id="6"/>
      </w:r>
      <w:r w:rsidR="000A72E8">
        <w:rPr>
          <w:rFonts w:cs="Arial"/>
          <w:szCs w:val="24"/>
        </w:rPr>
        <w:t>, “</w:t>
      </w:r>
      <w:r w:rsidR="000A72E8" w:rsidRPr="000A72E8">
        <w:rPr>
          <w:rFonts w:cs="Arial"/>
          <w:szCs w:val="24"/>
        </w:rPr>
        <w:t>Las probabilidades de tener un Océano Ártico sin hielo durante el verano disminuirá a una vez por siglo</w:t>
      </w:r>
      <w:r w:rsidR="000A72E8">
        <w:rPr>
          <w:rFonts w:cs="Arial"/>
          <w:szCs w:val="24"/>
        </w:rPr>
        <w:t>”</w:t>
      </w:r>
      <w:r w:rsidR="000A72E8">
        <w:rPr>
          <w:rStyle w:val="Refdenotaalpie"/>
          <w:rFonts w:cs="Arial"/>
          <w:szCs w:val="24"/>
        </w:rPr>
        <w:footnoteReference w:id="7"/>
      </w:r>
      <w:r w:rsidR="000A72E8">
        <w:rPr>
          <w:rFonts w:cs="Arial"/>
          <w:szCs w:val="24"/>
        </w:rPr>
        <w:t xml:space="preserve"> en vez de que el planeta </w:t>
      </w:r>
      <w:r w:rsidR="000A72E8">
        <w:rPr>
          <w:rFonts w:cs="Arial"/>
          <w:szCs w:val="24"/>
        </w:rPr>
        <w:lastRenderedPageBreak/>
        <w:t>sufra este fenómeno una vez cada 10 años, como lo estamos viviendo en la actualidad debido al incremento de la temperatura promedio</w:t>
      </w:r>
      <w:r w:rsidR="00AD4792">
        <w:rPr>
          <w:rFonts w:cs="Arial"/>
          <w:szCs w:val="24"/>
        </w:rPr>
        <w:t xml:space="preserve"> del planeta.</w:t>
      </w:r>
    </w:p>
    <w:p w14:paraId="30FD6868" w14:textId="77777777" w:rsidR="00202FA0" w:rsidRDefault="00202FA0" w:rsidP="009B2A18">
      <w:pPr>
        <w:ind w:firstLine="708"/>
        <w:jc w:val="both"/>
        <w:rPr>
          <w:rFonts w:cs="Arial"/>
          <w:szCs w:val="24"/>
        </w:rPr>
      </w:pPr>
    </w:p>
    <w:p w14:paraId="524F8082" w14:textId="7F2E9024" w:rsidR="0006666D" w:rsidRDefault="0006666D" w:rsidP="00E67DBE">
      <w:pPr>
        <w:ind w:firstLine="708"/>
        <w:jc w:val="both"/>
        <w:rPr>
          <w:rFonts w:cs="Arial"/>
          <w:szCs w:val="24"/>
        </w:rPr>
      </w:pPr>
      <w:r>
        <w:rPr>
          <w:rFonts w:cs="Arial"/>
          <w:szCs w:val="24"/>
        </w:rPr>
        <w:t xml:space="preserve">La presente iniciativa se encuentra en armonía tanto </w:t>
      </w:r>
      <w:r w:rsidR="009B2684">
        <w:rPr>
          <w:rFonts w:cs="Arial"/>
          <w:szCs w:val="24"/>
        </w:rPr>
        <w:t xml:space="preserve">en </w:t>
      </w:r>
      <w:r>
        <w:rPr>
          <w:rFonts w:cs="Arial"/>
          <w:szCs w:val="24"/>
        </w:rPr>
        <w:t xml:space="preserve">el ámbito federal </w:t>
      </w:r>
      <w:r w:rsidR="009B2684">
        <w:rPr>
          <w:rFonts w:cs="Arial"/>
          <w:szCs w:val="24"/>
        </w:rPr>
        <w:t xml:space="preserve">omo </w:t>
      </w:r>
      <w:r>
        <w:rPr>
          <w:rFonts w:cs="Arial"/>
          <w:szCs w:val="24"/>
        </w:rPr>
        <w:t>local, y a su vez, con lo contemplado en la Agenda 2030, acuerdo que contempla Objetivos de De</w:t>
      </w:r>
      <w:r w:rsidR="00E67DBE">
        <w:rPr>
          <w:rFonts w:cs="Arial"/>
          <w:szCs w:val="24"/>
        </w:rPr>
        <w:t>sarrollo Sostenible (ODS), del cual el Estado Mexicano</w:t>
      </w:r>
      <w:r>
        <w:rPr>
          <w:rFonts w:cs="Arial"/>
          <w:szCs w:val="24"/>
        </w:rPr>
        <w:t xml:space="preserve"> es parte y </w:t>
      </w:r>
      <w:r w:rsidR="009B2684">
        <w:rPr>
          <w:rFonts w:cs="Arial"/>
          <w:szCs w:val="24"/>
        </w:rPr>
        <w:t>conforme</w:t>
      </w:r>
      <w:r w:rsidR="00E67DBE">
        <w:rPr>
          <w:rFonts w:cs="Arial"/>
          <w:szCs w:val="24"/>
        </w:rPr>
        <w:t xml:space="preserve"> con los</w:t>
      </w:r>
      <w:r>
        <w:rPr>
          <w:rFonts w:cs="Arial"/>
          <w:szCs w:val="24"/>
        </w:rPr>
        <w:t xml:space="preserve"> Objetivo</w:t>
      </w:r>
      <w:r w:rsidR="00E67DBE">
        <w:rPr>
          <w:rFonts w:cs="Arial"/>
          <w:szCs w:val="24"/>
        </w:rPr>
        <w:t>s</w:t>
      </w:r>
      <w:r>
        <w:rPr>
          <w:rFonts w:cs="Arial"/>
          <w:szCs w:val="24"/>
        </w:rPr>
        <w:t xml:space="preserve"> 9</w:t>
      </w:r>
      <w:r w:rsidR="00E67DBE">
        <w:rPr>
          <w:rFonts w:cs="Arial"/>
          <w:szCs w:val="24"/>
        </w:rPr>
        <w:t xml:space="preserve"> y 13, los cuales</w:t>
      </w:r>
      <w:r w:rsidR="002805DE">
        <w:rPr>
          <w:rFonts w:cs="Arial"/>
          <w:szCs w:val="24"/>
        </w:rPr>
        <w:t xml:space="preserve"> refiero de manera enunciativa para que en el ámbito de las facultades tanto del Gobierno de la Ciudad de México, como de las alcaldías</w:t>
      </w:r>
      <w:r w:rsidR="009B2684">
        <w:rPr>
          <w:rFonts w:cs="Arial"/>
          <w:szCs w:val="24"/>
        </w:rPr>
        <w:t>,</w:t>
      </w:r>
      <w:r w:rsidR="002805DE">
        <w:rPr>
          <w:rFonts w:cs="Arial"/>
          <w:szCs w:val="24"/>
        </w:rPr>
        <w:t xml:space="preserve"> pueda ser ejercido el presupuesto referido que se despre</w:t>
      </w:r>
      <w:r w:rsidR="009B2684">
        <w:rPr>
          <w:rFonts w:cs="Arial"/>
          <w:szCs w:val="24"/>
        </w:rPr>
        <w:t>ndería de la presente propuesta, cito los objetivos en comento:</w:t>
      </w:r>
    </w:p>
    <w:p w14:paraId="4F01EB05" w14:textId="77777777" w:rsidR="002805DE" w:rsidRPr="00E162BE" w:rsidRDefault="002805DE" w:rsidP="0033281A">
      <w:pPr>
        <w:spacing w:after="0" w:line="240" w:lineRule="auto"/>
        <w:ind w:left="1134" w:right="1134"/>
        <w:contextualSpacing/>
        <w:jc w:val="center"/>
        <w:rPr>
          <w:rFonts w:cs="Arial"/>
          <w:b/>
          <w:szCs w:val="24"/>
        </w:rPr>
      </w:pPr>
      <w:r w:rsidRPr="00E162BE">
        <w:rPr>
          <w:rFonts w:cs="Arial"/>
          <w:b/>
          <w:szCs w:val="24"/>
        </w:rPr>
        <w:t>“Objetivo de Desarrollo Sostenible 9:</w:t>
      </w:r>
    </w:p>
    <w:p w14:paraId="17A1F8F5" w14:textId="77777777" w:rsidR="002805DE" w:rsidRPr="00E162BE" w:rsidRDefault="002805DE" w:rsidP="0033281A">
      <w:pPr>
        <w:spacing w:after="0" w:line="240" w:lineRule="auto"/>
        <w:ind w:left="1134" w:right="1134"/>
        <w:contextualSpacing/>
        <w:jc w:val="center"/>
        <w:rPr>
          <w:rFonts w:cs="Arial"/>
          <w:b/>
          <w:szCs w:val="24"/>
        </w:rPr>
      </w:pPr>
      <w:r w:rsidRPr="00E162BE">
        <w:rPr>
          <w:rFonts w:cs="Arial"/>
          <w:b/>
          <w:szCs w:val="24"/>
        </w:rPr>
        <w:t>Industria, Innovación e Infraestructura</w:t>
      </w:r>
    </w:p>
    <w:p w14:paraId="3BD89630" w14:textId="77777777" w:rsidR="002805DE" w:rsidRDefault="002805DE" w:rsidP="0033281A">
      <w:pPr>
        <w:spacing w:after="0" w:line="240" w:lineRule="auto"/>
        <w:ind w:left="1134" w:right="1134"/>
        <w:contextualSpacing/>
        <w:jc w:val="both"/>
        <w:rPr>
          <w:rFonts w:cs="Arial"/>
          <w:szCs w:val="24"/>
        </w:rPr>
      </w:pPr>
    </w:p>
    <w:p w14:paraId="7F067857" w14:textId="77777777" w:rsidR="002805DE" w:rsidRDefault="002805DE" w:rsidP="0033281A">
      <w:pPr>
        <w:spacing w:after="0" w:line="240" w:lineRule="auto"/>
        <w:ind w:left="1134" w:right="1134"/>
        <w:contextualSpacing/>
        <w:jc w:val="both"/>
        <w:rPr>
          <w:rFonts w:cs="Arial"/>
          <w:szCs w:val="24"/>
        </w:rPr>
      </w:pPr>
      <w:r w:rsidRPr="002805DE">
        <w:rPr>
          <w:rFonts w:cs="Arial"/>
          <w:szCs w:val="24"/>
        </w:rPr>
        <w:t>9.1 Desarrollar infraestructuras fiables, sostenibles, resilientes y de calidad, incluidas las infraestructuras regionales y transfronterizas, para apoyar el desarrollo económico y el bienestar humano, con especial hincapié en el acceso asequible y equitativo para todos.</w:t>
      </w:r>
    </w:p>
    <w:p w14:paraId="2DE155FD" w14:textId="77777777" w:rsidR="009B2A18" w:rsidRPr="002805DE" w:rsidRDefault="009B2A18" w:rsidP="0033281A">
      <w:pPr>
        <w:spacing w:after="0" w:line="240" w:lineRule="auto"/>
        <w:ind w:left="1134" w:right="1134"/>
        <w:contextualSpacing/>
        <w:jc w:val="both"/>
        <w:rPr>
          <w:rFonts w:cs="Arial"/>
          <w:szCs w:val="24"/>
        </w:rPr>
      </w:pPr>
    </w:p>
    <w:p w14:paraId="364397B2" w14:textId="77777777" w:rsidR="002805DE" w:rsidRDefault="002805DE" w:rsidP="0033281A">
      <w:pPr>
        <w:spacing w:after="0" w:line="240" w:lineRule="auto"/>
        <w:ind w:left="1134" w:right="1134"/>
        <w:contextualSpacing/>
        <w:jc w:val="both"/>
        <w:rPr>
          <w:rFonts w:cs="Arial"/>
          <w:szCs w:val="24"/>
        </w:rPr>
      </w:pPr>
      <w:r w:rsidRPr="002805DE">
        <w:rPr>
          <w:rFonts w:cs="Arial"/>
          <w:szCs w:val="24"/>
        </w:rPr>
        <w:t>9.2 Promover una industrialización inclusiva y sostenible y, de aquí a 2030, aumentar de manera significativa la cuota de la industria en el empleo y el producto interno bruto, de acuerdo con las circunstancias nacionales, y duplicar su participación en los países menos adelantados.</w:t>
      </w:r>
    </w:p>
    <w:p w14:paraId="38AC8594" w14:textId="77777777" w:rsidR="009B2A18" w:rsidRPr="002805DE" w:rsidRDefault="009B2A18" w:rsidP="0033281A">
      <w:pPr>
        <w:spacing w:after="0" w:line="240" w:lineRule="auto"/>
        <w:ind w:left="1134" w:right="1134"/>
        <w:contextualSpacing/>
        <w:jc w:val="both"/>
        <w:rPr>
          <w:rFonts w:cs="Arial"/>
          <w:szCs w:val="24"/>
        </w:rPr>
      </w:pPr>
    </w:p>
    <w:p w14:paraId="5A1F4554" w14:textId="77777777" w:rsidR="002805DE" w:rsidRDefault="002805DE" w:rsidP="0033281A">
      <w:pPr>
        <w:spacing w:after="0" w:line="240" w:lineRule="auto"/>
        <w:ind w:left="1134" w:right="1134"/>
        <w:contextualSpacing/>
        <w:jc w:val="both"/>
        <w:rPr>
          <w:rFonts w:cs="Arial"/>
          <w:szCs w:val="24"/>
        </w:rPr>
      </w:pPr>
      <w:r w:rsidRPr="002805DE">
        <w:rPr>
          <w:rFonts w:cs="Arial"/>
          <w:szCs w:val="24"/>
        </w:rPr>
        <w:t>9.3 Aumentar el acceso de las pequeñas industrias y otras empresas, en particular en los países en desarrollo, a los servicios financieros, incluidos créditos asequibles, y su integración en las cadenas de valor y los mercados.</w:t>
      </w:r>
    </w:p>
    <w:p w14:paraId="4D8D6139" w14:textId="77777777" w:rsidR="009B2A18" w:rsidRPr="002805DE" w:rsidRDefault="009B2A18" w:rsidP="0033281A">
      <w:pPr>
        <w:spacing w:after="0" w:line="240" w:lineRule="auto"/>
        <w:ind w:left="1134" w:right="1134"/>
        <w:contextualSpacing/>
        <w:jc w:val="both"/>
        <w:rPr>
          <w:rFonts w:cs="Arial"/>
          <w:szCs w:val="24"/>
        </w:rPr>
      </w:pPr>
    </w:p>
    <w:p w14:paraId="7CB39429" w14:textId="77777777" w:rsidR="002805DE" w:rsidRDefault="002805DE" w:rsidP="0033281A">
      <w:pPr>
        <w:spacing w:after="0" w:line="240" w:lineRule="auto"/>
        <w:ind w:left="1134" w:right="1134"/>
        <w:contextualSpacing/>
        <w:jc w:val="both"/>
        <w:rPr>
          <w:rFonts w:cs="Arial"/>
          <w:szCs w:val="24"/>
        </w:rPr>
      </w:pPr>
      <w:r w:rsidRPr="002805DE">
        <w:rPr>
          <w:rFonts w:cs="Arial"/>
          <w:szCs w:val="24"/>
        </w:rPr>
        <w:t>9.4 Modernizar la infraestructura y reconvertir las industrias para que sean sostenibles, utilizando los recursos con mayor eficacia y promoviendo la adopción de tecnologías y procesos industriales limpios y ambientalmente racionales, y que todos los países adopten medidas de acuerdo con sus capacidades respectivas.</w:t>
      </w:r>
    </w:p>
    <w:p w14:paraId="2F1AEF8F" w14:textId="77777777" w:rsidR="00202FA0" w:rsidRPr="002805DE" w:rsidRDefault="00202FA0" w:rsidP="0033281A">
      <w:pPr>
        <w:spacing w:after="0" w:line="240" w:lineRule="auto"/>
        <w:ind w:left="1134" w:right="1134"/>
        <w:contextualSpacing/>
        <w:jc w:val="both"/>
        <w:rPr>
          <w:rFonts w:cs="Arial"/>
          <w:szCs w:val="24"/>
        </w:rPr>
      </w:pPr>
    </w:p>
    <w:p w14:paraId="1047D146" w14:textId="77777777" w:rsidR="002805DE" w:rsidRDefault="002805DE" w:rsidP="0033281A">
      <w:pPr>
        <w:spacing w:after="0" w:line="240" w:lineRule="auto"/>
        <w:ind w:left="1134" w:right="1134"/>
        <w:contextualSpacing/>
        <w:jc w:val="both"/>
        <w:rPr>
          <w:rFonts w:cs="Arial"/>
          <w:szCs w:val="24"/>
        </w:rPr>
      </w:pPr>
      <w:r w:rsidRPr="002805DE">
        <w:rPr>
          <w:rFonts w:cs="Arial"/>
          <w:szCs w:val="24"/>
        </w:rPr>
        <w:t>9.5 Aumentar la investigación científica y mejorar la capacidad tecnológica de los sectores industriales de todos los países, el fomento a la innovación y el aumento de trabajadores en la esfera de investigación y desarrollo por cada millón de personas y los gastos en investigación y desarrollo de los sectores público y privado.</w:t>
      </w:r>
    </w:p>
    <w:p w14:paraId="43D7951C" w14:textId="77777777" w:rsidR="009B2A18" w:rsidRPr="002805DE" w:rsidRDefault="009B2A18" w:rsidP="0033281A">
      <w:pPr>
        <w:spacing w:after="0" w:line="240" w:lineRule="auto"/>
        <w:ind w:left="1134" w:right="1134"/>
        <w:contextualSpacing/>
        <w:jc w:val="both"/>
        <w:rPr>
          <w:rFonts w:cs="Arial"/>
          <w:szCs w:val="24"/>
        </w:rPr>
      </w:pPr>
    </w:p>
    <w:p w14:paraId="2E341EF5" w14:textId="77777777" w:rsidR="002805DE" w:rsidRDefault="002805DE" w:rsidP="0033281A">
      <w:pPr>
        <w:spacing w:after="0" w:line="240" w:lineRule="auto"/>
        <w:ind w:left="1134" w:right="1134"/>
        <w:contextualSpacing/>
        <w:jc w:val="both"/>
        <w:rPr>
          <w:rFonts w:cs="Arial"/>
          <w:szCs w:val="24"/>
        </w:rPr>
      </w:pPr>
      <w:r w:rsidRPr="002805DE">
        <w:rPr>
          <w:rFonts w:cs="Arial"/>
          <w:szCs w:val="24"/>
        </w:rPr>
        <w:t>9.a Facilitar el desarrollo de infraestructura sostenible y resiliente en los países en desarrollo.</w:t>
      </w:r>
    </w:p>
    <w:p w14:paraId="40801F00" w14:textId="77777777" w:rsidR="009B2A18" w:rsidRPr="002805DE" w:rsidRDefault="009B2A18" w:rsidP="0033281A">
      <w:pPr>
        <w:spacing w:after="0" w:line="240" w:lineRule="auto"/>
        <w:ind w:left="1134" w:right="1134"/>
        <w:contextualSpacing/>
        <w:jc w:val="both"/>
        <w:rPr>
          <w:rFonts w:cs="Arial"/>
          <w:szCs w:val="24"/>
        </w:rPr>
      </w:pPr>
    </w:p>
    <w:p w14:paraId="20945D25" w14:textId="77777777" w:rsidR="002805DE" w:rsidRDefault="002805DE" w:rsidP="0033281A">
      <w:pPr>
        <w:spacing w:after="0" w:line="240" w:lineRule="auto"/>
        <w:ind w:left="1134" w:right="1134"/>
        <w:contextualSpacing/>
        <w:jc w:val="both"/>
        <w:rPr>
          <w:rFonts w:cs="Arial"/>
          <w:szCs w:val="24"/>
        </w:rPr>
      </w:pPr>
      <w:r w:rsidRPr="002805DE">
        <w:rPr>
          <w:rFonts w:cs="Arial"/>
          <w:szCs w:val="24"/>
        </w:rPr>
        <w:t>9.b Apoyar el desarrollo de la tecnología nacional, la investigación y la innovación en los países en desarrollo.</w:t>
      </w:r>
    </w:p>
    <w:p w14:paraId="0E3215F3" w14:textId="77777777" w:rsidR="009B2A18" w:rsidRPr="002805DE" w:rsidRDefault="009B2A18" w:rsidP="0033281A">
      <w:pPr>
        <w:spacing w:after="0" w:line="240" w:lineRule="auto"/>
        <w:ind w:left="1134" w:right="1134"/>
        <w:contextualSpacing/>
        <w:jc w:val="both"/>
        <w:rPr>
          <w:rFonts w:cs="Arial"/>
          <w:szCs w:val="24"/>
        </w:rPr>
      </w:pPr>
    </w:p>
    <w:p w14:paraId="76C61A7F" w14:textId="77777777" w:rsidR="002805DE" w:rsidRDefault="002805DE" w:rsidP="0033281A">
      <w:pPr>
        <w:spacing w:after="0" w:line="240" w:lineRule="auto"/>
        <w:ind w:left="1134" w:right="1134"/>
        <w:contextualSpacing/>
        <w:jc w:val="both"/>
        <w:rPr>
          <w:rFonts w:cs="Arial"/>
          <w:szCs w:val="24"/>
        </w:rPr>
      </w:pPr>
      <w:r w:rsidRPr="002805DE">
        <w:rPr>
          <w:rFonts w:cs="Arial"/>
          <w:szCs w:val="24"/>
        </w:rPr>
        <w:t>9.c Aumentar significativamente el acceso a la tecnología de la información y las comunicaciones y esforzarse por proporcionar acceso universal y asequible a Internet en los países menos adelantados de aquí a 2020.</w:t>
      </w:r>
      <w:r>
        <w:rPr>
          <w:rFonts w:cs="Arial"/>
          <w:szCs w:val="24"/>
        </w:rPr>
        <w:t>”</w:t>
      </w:r>
      <w:r>
        <w:rPr>
          <w:rStyle w:val="Refdenotaalpie"/>
          <w:rFonts w:cs="Arial"/>
          <w:szCs w:val="24"/>
        </w:rPr>
        <w:footnoteReference w:id="8"/>
      </w:r>
    </w:p>
    <w:p w14:paraId="0213F8DB" w14:textId="77777777" w:rsidR="00E67DBE" w:rsidRDefault="00E67DBE" w:rsidP="0033281A">
      <w:pPr>
        <w:spacing w:after="0" w:line="240" w:lineRule="auto"/>
        <w:ind w:left="1134" w:right="1134"/>
        <w:contextualSpacing/>
        <w:jc w:val="both"/>
        <w:rPr>
          <w:rFonts w:cs="Arial"/>
          <w:szCs w:val="24"/>
        </w:rPr>
      </w:pPr>
    </w:p>
    <w:p w14:paraId="25A7E219" w14:textId="77777777" w:rsidR="00E67DBE" w:rsidRPr="00E67DBE" w:rsidRDefault="00E67DBE" w:rsidP="00E67DBE">
      <w:pPr>
        <w:spacing w:line="240" w:lineRule="auto"/>
        <w:ind w:left="1134" w:right="1134"/>
        <w:contextualSpacing/>
        <w:jc w:val="both"/>
        <w:rPr>
          <w:rFonts w:cs="Arial"/>
          <w:b/>
          <w:szCs w:val="24"/>
        </w:rPr>
      </w:pPr>
      <w:r w:rsidRPr="00E67DBE">
        <w:rPr>
          <w:rFonts w:cs="Arial"/>
          <w:b/>
          <w:szCs w:val="24"/>
        </w:rPr>
        <w:t>“Objetivo de Desarrollo Sostenible 13: Acción por el Clima</w:t>
      </w:r>
    </w:p>
    <w:p w14:paraId="3499A9DB" w14:textId="77777777" w:rsidR="00E67DBE" w:rsidRDefault="00E67DBE" w:rsidP="00E67DBE">
      <w:pPr>
        <w:spacing w:line="240" w:lineRule="auto"/>
        <w:ind w:left="1134" w:right="1134"/>
        <w:contextualSpacing/>
        <w:jc w:val="both"/>
        <w:rPr>
          <w:rFonts w:cs="Arial"/>
          <w:szCs w:val="24"/>
        </w:rPr>
      </w:pPr>
    </w:p>
    <w:p w14:paraId="0616090F" w14:textId="77777777" w:rsidR="00E67DBE" w:rsidRDefault="00E67DBE" w:rsidP="00E67DBE">
      <w:pPr>
        <w:spacing w:line="240" w:lineRule="auto"/>
        <w:ind w:left="1134" w:right="1134"/>
        <w:contextualSpacing/>
        <w:jc w:val="both"/>
        <w:rPr>
          <w:rFonts w:cs="Arial"/>
          <w:szCs w:val="24"/>
        </w:rPr>
      </w:pPr>
      <w:r w:rsidRPr="00F804FC">
        <w:rPr>
          <w:rFonts w:cs="Arial"/>
          <w:szCs w:val="24"/>
        </w:rPr>
        <w:t>13.1 Fortalecer la resiliencia y la capacidad de adaptación a los riesgos relacionados con el clima y los desastres naturales en todos los países.</w:t>
      </w:r>
    </w:p>
    <w:p w14:paraId="16663767" w14:textId="77777777" w:rsidR="00E67DBE" w:rsidRPr="00F804FC" w:rsidRDefault="00E67DBE" w:rsidP="00E67DBE">
      <w:pPr>
        <w:spacing w:line="240" w:lineRule="auto"/>
        <w:ind w:left="1134" w:right="1134"/>
        <w:contextualSpacing/>
        <w:jc w:val="both"/>
        <w:rPr>
          <w:rFonts w:cs="Arial"/>
          <w:szCs w:val="24"/>
        </w:rPr>
      </w:pPr>
    </w:p>
    <w:p w14:paraId="6A6831AC" w14:textId="77777777" w:rsidR="00E67DBE" w:rsidRDefault="00E67DBE" w:rsidP="00E67DBE">
      <w:pPr>
        <w:spacing w:line="240" w:lineRule="auto"/>
        <w:ind w:left="1134" w:right="1134"/>
        <w:contextualSpacing/>
        <w:jc w:val="both"/>
        <w:rPr>
          <w:rFonts w:cs="Arial"/>
          <w:szCs w:val="24"/>
        </w:rPr>
      </w:pPr>
      <w:r w:rsidRPr="00F804FC">
        <w:rPr>
          <w:rFonts w:cs="Arial"/>
          <w:szCs w:val="24"/>
        </w:rPr>
        <w:t>13.2 Incorporar medidas relativas al cambio climático en las políticas, estrategias y planes nacionales.</w:t>
      </w:r>
    </w:p>
    <w:p w14:paraId="3A4689B9" w14:textId="77777777" w:rsidR="00E67DBE" w:rsidRPr="00F804FC" w:rsidRDefault="00E67DBE" w:rsidP="00E67DBE">
      <w:pPr>
        <w:spacing w:line="240" w:lineRule="auto"/>
        <w:ind w:left="1134" w:right="1134"/>
        <w:contextualSpacing/>
        <w:jc w:val="both"/>
        <w:rPr>
          <w:rFonts w:cs="Arial"/>
          <w:szCs w:val="24"/>
        </w:rPr>
      </w:pPr>
    </w:p>
    <w:p w14:paraId="3F1E49CF" w14:textId="77777777" w:rsidR="00E67DBE" w:rsidRDefault="00E67DBE" w:rsidP="00E67DBE">
      <w:pPr>
        <w:spacing w:line="240" w:lineRule="auto"/>
        <w:ind w:left="1134" w:right="1134"/>
        <w:contextualSpacing/>
        <w:jc w:val="both"/>
        <w:rPr>
          <w:rFonts w:cs="Arial"/>
          <w:szCs w:val="24"/>
        </w:rPr>
      </w:pPr>
      <w:r w:rsidRPr="00F804FC">
        <w:rPr>
          <w:rFonts w:cs="Arial"/>
          <w:szCs w:val="24"/>
        </w:rPr>
        <w:t>13.3 Mejorar la educación, la sensibilización y la capacidad humana e institucional respecto de la mitigación del cambio climático, la adaptación a él, la reducción de sus efectos y la alerta temprana.</w:t>
      </w:r>
    </w:p>
    <w:p w14:paraId="08026E9B" w14:textId="77777777" w:rsidR="00E67DBE" w:rsidRPr="00F804FC" w:rsidRDefault="00E67DBE" w:rsidP="00E67DBE">
      <w:pPr>
        <w:spacing w:line="240" w:lineRule="auto"/>
        <w:ind w:left="1134" w:right="1134"/>
        <w:contextualSpacing/>
        <w:jc w:val="both"/>
        <w:rPr>
          <w:rFonts w:cs="Arial"/>
          <w:szCs w:val="24"/>
        </w:rPr>
      </w:pPr>
    </w:p>
    <w:p w14:paraId="6059F311" w14:textId="77777777" w:rsidR="00E67DBE" w:rsidRDefault="00E67DBE" w:rsidP="00E67DBE">
      <w:pPr>
        <w:spacing w:line="240" w:lineRule="auto"/>
        <w:ind w:left="1134" w:right="1134"/>
        <w:contextualSpacing/>
        <w:jc w:val="both"/>
        <w:rPr>
          <w:rFonts w:cs="Arial"/>
          <w:szCs w:val="24"/>
        </w:rPr>
      </w:pPr>
      <w:r w:rsidRPr="00F804FC">
        <w:rPr>
          <w:rFonts w:cs="Arial"/>
          <w:szCs w:val="24"/>
        </w:rPr>
        <w:t xml:space="preserve">13.a Cumplir el compromiso de los países desarrollados que son partes en la Convención Marco de las Naciones Unidas sobre el Cambio Climático de lograr para el año 2020 el objetivo de movilizar conjuntamente 100.000 millones de dólares anuales procedentes de todas las fuentes a fin de atender las necesidades de los países en desarrollo respecto de la adopción de medidas concretas de mitigación y la transparencia de su aplicación, y poner en pleno </w:t>
      </w:r>
      <w:r w:rsidRPr="00F804FC">
        <w:rPr>
          <w:rFonts w:cs="Arial"/>
          <w:szCs w:val="24"/>
        </w:rPr>
        <w:lastRenderedPageBreak/>
        <w:t>funcionamiento el Fondo Verde para el Clima capitalizándolo lo antes posible.</w:t>
      </w:r>
    </w:p>
    <w:p w14:paraId="75CECD4E" w14:textId="77777777" w:rsidR="00E67DBE" w:rsidRPr="00F804FC" w:rsidRDefault="00E67DBE" w:rsidP="00E67DBE">
      <w:pPr>
        <w:spacing w:line="240" w:lineRule="auto"/>
        <w:ind w:left="1134" w:right="1134"/>
        <w:contextualSpacing/>
        <w:jc w:val="both"/>
        <w:rPr>
          <w:rFonts w:cs="Arial"/>
          <w:szCs w:val="24"/>
        </w:rPr>
      </w:pPr>
    </w:p>
    <w:p w14:paraId="19A72C63" w14:textId="77777777" w:rsidR="00E67DBE" w:rsidRDefault="00E67DBE" w:rsidP="00E67DBE">
      <w:pPr>
        <w:spacing w:line="240" w:lineRule="auto"/>
        <w:ind w:left="1134" w:right="1134"/>
        <w:contextualSpacing/>
        <w:jc w:val="both"/>
        <w:rPr>
          <w:rFonts w:cs="Arial"/>
          <w:szCs w:val="24"/>
        </w:rPr>
      </w:pPr>
      <w:r w:rsidRPr="00F804FC">
        <w:rPr>
          <w:rFonts w:cs="Arial"/>
          <w:szCs w:val="24"/>
        </w:rPr>
        <w:t>13.b Promover mecanismos para aumentar la capacidad para la planificación y gestión eficaces en relación con el cambio climático en los países menos adelantados y los pequeños Estados insulares en desarrollo, haciendo particular hincapié en las mujeres, los jóvenes y las comunidades locales y marginadas.</w:t>
      </w:r>
      <w:r>
        <w:rPr>
          <w:rFonts w:cs="Arial"/>
          <w:szCs w:val="24"/>
        </w:rPr>
        <w:t>”</w:t>
      </w:r>
      <w:r>
        <w:rPr>
          <w:rStyle w:val="Refdenotaalpie"/>
          <w:rFonts w:cs="Arial"/>
          <w:szCs w:val="24"/>
        </w:rPr>
        <w:footnoteReference w:id="9"/>
      </w:r>
    </w:p>
    <w:p w14:paraId="376509B5" w14:textId="0F3D2CE5" w:rsidR="00202FA0" w:rsidRDefault="00202FA0" w:rsidP="009D3BEB">
      <w:pPr>
        <w:jc w:val="both"/>
        <w:rPr>
          <w:rFonts w:cs="Arial"/>
          <w:szCs w:val="24"/>
        </w:rPr>
      </w:pPr>
    </w:p>
    <w:p w14:paraId="1EB4D86C" w14:textId="3A32268B" w:rsidR="006372C6" w:rsidRDefault="00872FD8" w:rsidP="00202FA0">
      <w:pPr>
        <w:ind w:firstLine="708"/>
        <w:jc w:val="both"/>
        <w:rPr>
          <w:rFonts w:cs="Arial"/>
          <w:szCs w:val="24"/>
        </w:rPr>
      </w:pPr>
      <w:r>
        <w:rPr>
          <w:rFonts w:cs="Arial"/>
          <w:szCs w:val="24"/>
        </w:rPr>
        <w:t>Es cierto</w:t>
      </w:r>
      <w:r w:rsidR="00F804FC">
        <w:rPr>
          <w:rFonts w:cs="Arial"/>
          <w:szCs w:val="24"/>
        </w:rPr>
        <w:t>,</w:t>
      </w:r>
      <w:r>
        <w:rPr>
          <w:rFonts w:cs="Arial"/>
          <w:szCs w:val="24"/>
        </w:rPr>
        <w:t xml:space="preserve"> sin duda</w:t>
      </w:r>
      <w:r w:rsidR="00F804FC">
        <w:rPr>
          <w:rFonts w:cs="Arial"/>
          <w:szCs w:val="24"/>
        </w:rPr>
        <w:t>,</w:t>
      </w:r>
      <w:r>
        <w:rPr>
          <w:rFonts w:cs="Arial"/>
          <w:szCs w:val="24"/>
        </w:rPr>
        <w:t xml:space="preserve"> que a nivel federal se </w:t>
      </w:r>
      <w:r w:rsidR="00F804FC">
        <w:rPr>
          <w:rFonts w:cs="Arial"/>
          <w:szCs w:val="24"/>
        </w:rPr>
        <w:t xml:space="preserve">ha </w:t>
      </w:r>
      <w:r>
        <w:rPr>
          <w:rFonts w:cs="Arial"/>
          <w:szCs w:val="24"/>
        </w:rPr>
        <w:t xml:space="preserve">cumplido </w:t>
      </w:r>
      <w:r w:rsidR="00F804FC">
        <w:rPr>
          <w:rFonts w:cs="Arial"/>
          <w:szCs w:val="24"/>
        </w:rPr>
        <w:t>con</w:t>
      </w:r>
      <w:r>
        <w:rPr>
          <w:rFonts w:cs="Arial"/>
          <w:szCs w:val="24"/>
        </w:rPr>
        <w:t xml:space="preserve"> legislar en la materia que hoy nos ocupa, </w:t>
      </w:r>
      <w:r w:rsidR="00F804FC">
        <w:rPr>
          <w:rFonts w:cs="Arial"/>
          <w:szCs w:val="24"/>
        </w:rPr>
        <w:t xml:space="preserve">pero </w:t>
      </w:r>
      <w:r>
        <w:rPr>
          <w:rFonts w:cs="Arial"/>
          <w:szCs w:val="24"/>
        </w:rPr>
        <w:t>lo cierto es</w:t>
      </w:r>
      <w:r w:rsidR="00F804FC">
        <w:rPr>
          <w:rFonts w:cs="Arial"/>
          <w:szCs w:val="24"/>
        </w:rPr>
        <w:t>,</w:t>
      </w:r>
      <w:r>
        <w:rPr>
          <w:rFonts w:cs="Arial"/>
          <w:szCs w:val="24"/>
        </w:rPr>
        <w:t xml:space="preserve"> que nuestra obligación </w:t>
      </w:r>
      <w:r w:rsidR="00F804FC">
        <w:rPr>
          <w:rFonts w:cs="Arial"/>
          <w:szCs w:val="24"/>
        </w:rPr>
        <w:t xml:space="preserve">de </w:t>
      </w:r>
      <w:r>
        <w:rPr>
          <w:rFonts w:cs="Arial"/>
          <w:szCs w:val="24"/>
        </w:rPr>
        <w:t xml:space="preserve">hacerlo </w:t>
      </w:r>
      <w:r w:rsidR="00F804FC">
        <w:rPr>
          <w:rFonts w:cs="Arial"/>
          <w:szCs w:val="24"/>
        </w:rPr>
        <w:t>a nivel local resulta imperante por el bienestar de los capitalinos y el medio ambiente</w:t>
      </w:r>
      <w:r>
        <w:rPr>
          <w:rFonts w:cs="Arial"/>
          <w:szCs w:val="24"/>
        </w:rPr>
        <w:t>, puesto que, con la información</w:t>
      </w:r>
      <w:r w:rsidR="00F804FC">
        <w:rPr>
          <w:rFonts w:cs="Arial"/>
          <w:szCs w:val="24"/>
        </w:rPr>
        <w:t xml:space="preserve"> </w:t>
      </w:r>
      <w:r>
        <w:rPr>
          <w:rFonts w:cs="Arial"/>
          <w:szCs w:val="24"/>
        </w:rPr>
        <w:t>vertida</w:t>
      </w:r>
      <w:r w:rsidR="00F804FC">
        <w:rPr>
          <w:rFonts w:cs="Arial"/>
          <w:szCs w:val="24"/>
        </w:rPr>
        <w:t>,</w:t>
      </w:r>
      <w:r>
        <w:rPr>
          <w:rFonts w:cs="Arial"/>
          <w:szCs w:val="24"/>
        </w:rPr>
        <w:t xml:space="preserve"> </w:t>
      </w:r>
      <w:r w:rsidR="00F804FC">
        <w:rPr>
          <w:rFonts w:cs="Arial"/>
          <w:szCs w:val="24"/>
        </w:rPr>
        <w:t>resulta de fácil deducción que las políticas en relación al combate del cambio climático que se implementen en la urbe mas poblada del país, tendrán un impacto positivo representativo para alcanzar las metas acordadas por las naciones del mundo.</w:t>
      </w:r>
    </w:p>
    <w:p w14:paraId="3280C1AD" w14:textId="77777777" w:rsidR="009B2A18" w:rsidRDefault="009B2A18" w:rsidP="009D3BEB">
      <w:pPr>
        <w:jc w:val="both"/>
        <w:rPr>
          <w:rFonts w:cs="Arial"/>
          <w:szCs w:val="24"/>
        </w:rPr>
      </w:pPr>
    </w:p>
    <w:p w14:paraId="594CC9C3" w14:textId="77777777" w:rsidR="009B2684" w:rsidRDefault="00F804FC" w:rsidP="009D3BEB">
      <w:pPr>
        <w:jc w:val="both"/>
        <w:rPr>
          <w:rFonts w:cs="Arial"/>
          <w:szCs w:val="24"/>
        </w:rPr>
      </w:pPr>
      <w:r>
        <w:rPr>
          <w:rFonts w:cs="Arial"/>
          <w:szCs w:val="24"/>
        </w:rPr>
        <w:tab/>
        <w:t>Las medidas urgentes que no podemos dejar de lado en relación al cambio climático, también se desprenden en la Agenda 2030, en el ODS 13 y que precisamente se pretende atender con la propuesta que hoy me encuentro presentando.</w:t>
      </w:r>
    </w:p>
    <w:p w14:paraId="7E59CDE7" w14:textId="77777777" w:rsidR="009B2684" w:rsidRDefault="009B2684" w:rsidP="009D3BEB">
      <w:pPr>
        <w:jc w:val="both"/>
        <w:rPr>
          <w:rFonts w:cs="Arial"/>
          <w:szCs w:val="24"/>
        </w:rPr>
      </w:pPr>
    </w:p>
    <w:p w14:paraId="2F1AA5C5" w14:textId="6D41DFCD" w:rsidR="004767C0" w:rsidRDefault="004767C0" w:rsidP="009D3BEB">
      <w:pPr>
        <w:jc w:val="both"/>
        <w:rPr>
          <w:rFonts w:cs="Arial"/>
          <w:szCs w:val="24"/>
        </w:rPr>
      </w:pPr>
      <w:r>
        <w:rPr>
          <w:rFonts w:cs="Arial"/>
          <w:szCs w:val="24"/>
        </w:rPr>
        <w:tab/>
        <w:t>Todo lo expuesto, fundado y motivado, tiene como finalidad que a la brevedad se implementen por las alcaldías las medidas necesarias y suficientes para combatir el cambio climático, por el bien de los mexicanos</w:t>
      </w:r>
      <w:r w:rsidR="009B2684">
        <w:rPr>
          <w:rFonts w:cs="Arial"/>
          <w:szCs w:val="24"/>
        </w:rPr>
        <w:t>, de los ciudadanos y</w:t>
      </w:r>
      <w:r>
        <w:rPr>
          <w:rFonts w:cs="Arial"/>
          <w:szCs w:val="24"/>
        </w:rPr>
        <w:t xml:space="preserve"> por el bien del planeta, para que la normatividad no sea solo vigente sino eficaz y que esta no </w:t>
      </w:r>
      <w:r>
        <w:rPr>
          <w:rFonts w:cs="Arial"/>
          <w:szCs w:val="24"/>
        </w:rPr>
        <w:lastRenderedPageBreak/>
        <w:t>sea solamente una ley de papel sin ningún beneficio real para nuestra nación y las naciones del mundo.</w:t>
      </w:r>
    </w:p>
    <w:p w14:paraId="2C56325C" w14:textId="77777777" w:rsidR="002C26BB" w:rsidRPr="002C26BB" w:rsidRDefault="002C26BB" w:rsidP="002C26BB">
      <w:pPr>
        <w:numPr>
          <w:ilvl w:val="0"/>
          <w:numId w:val="1"/>
        </w:numPr>
        <w:spacing w:before="240" w:after="240" w:line="276" w:lineRule="auto"/>
        <w:ind w:left="360"/>
        <w:jc w:val="both"/>
        <w:rPr>
          <w:b/>
          <w:szCs w:val="24"/>
          <w:lang w:val="es-ES_tradnl"/>
        </w:rPr>
      </w:pPr>
      <w:r w:rsidRPr="002C26BB">
        <w:rPr>
          <w:b/>
          <w:szCs w:val="24"/>
          <w:lang w:val="es-ES_tradnl"/>
        </w:rPr>
        <w:t>Fundamento legal y en su caso sobre su constitucionalidad y convencionalidad;</w:t>
      </w:r>
    </w:p>
    <w:p w14:paraId="01D6CB51" w14:textId="77777777" w:rsidR="002C1634" w:rsidRPr="002C1634" w:rsidRDefault="002C26BB" w:rsidP="004767C0">
      <w:pPr>
        <w:spacing w:before="120" w:after="120"/>
        <w:ind w:firstLine="360"/>
        <w:contextualSpacing/>
        <w:jc w:val="both"/>
        <w:rPr>
          <w:rFonts w:eastAsia="Times New Roman" w:cs="Arial"/>
          <w:bCs/>
          <w:szCs w:val="24"/>
          <w:lang w:val="es-ES_tradnl"/>
        </w:rPr>
      </w:pPr>
      <w:r w:rsidRPr="002C26BB">
        <w:rPr>
          <w:rFonts w:eastAsia="Times New Roman" w:cs="Arial"/>
          <w:b/>
          <w:bCs/>
          <w:szCs w:val="24"/>
          <w:lang w:val="es-ES_tradnl"/>
        </w:rPr>
        <w:t xml:space="preserve">PRIMERO. </w:t>
      </w:r>
      <w:r w:rsidR="00C53FB1">
        <w:rPr>
          <w:rFonts w:eastAsia="Times New Roman" w:cs="Arial"/>
          <w:b/>
          <w:bCs/>
          <w:szCs w:val="24"/>
          <w:lang w:val="es-ES_tradnl"/>
        </w:rPr>
        <w:t>–</w:t>
      </w:r>
      <w:r w:rsidRPr="002C26BB">
        <w:rPr>
          <w:rFonts w:eastAsia="Times New Roman" w:cs="Arial"/>
          <w:b/>
          <w:bCs/>
          <w:szCs w:val="24"/>
          <w:lang w:val="es-ES_tradnl"/>
        </w:rPr>
        <w:t xml:space="preserve"> </w:t>
      </w:r>
      <w:r w:rsidR="002C1634" w:rsidRPr="002C1634">
        <w:rPr>
          <w:rFonts w:eastAsia="Times New Roman" w:cs="Arial"/>
          <w:bCs/>
          <w:szCs w:val="24"/>
          <w:lang w:val="es-ES_tradnl"/>
        </w:rPr>
        <w:t>Que el artículo 122, apartado A fracción II de la Constitución Política de los Estados Unidos Mexicanos  establece que:</w:t>
      </w:r>
    </w:p>
    <w:p w14:paraId="28429860" w14:textId="77777777" w:rsidR="002C1634" w:rsidRPr="002C1634" w:rsidRDefault="002C1634" w:rsidP="002C1634">
      <w:pPr>
        <w:spacing w:before="120" w:after="120"/>
        <w:ind w:left="720"/>
        <w:contextualSpacing/>
        <w:jc w:val="both"/>
        <w:rPr>
          <w:rFonts w:eastAsia="Times New Roman" w:cs="Arial"/>
          <w:bCs/>
          <w:szCs w:val="24"/>
          <w:lang w:val="es-ES_tradnl"/>
        </w:rPr>
      </w:pPr>
    </w:p>
    <w:p w14:paraId="1DDC6C54" w14:textId="77777777" w:rsidR="002C1634" w:rsidRPr="002C1634" w:rsidRDefault="002C1634" w:rsidP="002C1634">
      <w:pPr>
        <w:spacing w:before="120" w:after="120" w:line="240" w:lineRule="auto"/>
        <w:ind w:left="1134" w:right="1134"/>
        <w:contextualSpacing/>
        <w:jc w:val="both"/>
        <w:rPr>
          <w:rFonts w:eastAsia="Times New Roman" w:cs="Arial"/>
          <w:bCs/>
          <w:szCs w:val="24"/>
          <w:lang w:val="es-ES_tradnl"/>
        </w:rPr>
      </w:pPr>
      <w:r w:rsidRPr="002C1634">
        <w:rPr>
          <w:rFonts w:eastAsia="Times New Roman" w:cs="Arial"/>
          <w:bCs/>
          <w:szCs w:val="24"/>
          <w:lang w:val="es-ES_tradnl"/>
        </w:rPr>
        <w:t>“II. El ejercicio del Poder Legislativo se deposita en la Legislatura de la Ciudad de México, la cual se integrará en los términos que establezca la Constitución Política de la entidad”.</w:t>
      </w:r>
    </w:p>
    <w:p w14:paraId="2C3487A4" w14:textId="77777777" w:rsidR="002C1634" w:rsidRPr="002C1634" w:rsidRDefault="002C1634" w:rsidP="002C1634">
      <w:pPr>
        <w:spacing w:before="120" w:after="120"/>
        <w:ind w:left="720"/>
        <w:contextualSpacing/>
        <w:jc w:val="both"/>
        <w:rPr>
          <w:rFonts w:eastAsia="Times New Roman" w:cs="Arial"/>
          <w:bCs/>
          <w:szCs w:val="24"/>
          <w:lang w:val="es-ES_tradnl"/>
        </w:rPr>
      </w:pPr>
    </w:p>
    <w:p w14:paraId="76447019" w14:textId="77777777" w:rsidR="002C1634" w:rsidRPr="002C1634" w:rsidRDefault="002C1634" w:rsidP="004767C0">
      <w:pPr>
        <w:spacing w:before="120" w:after="120"/>
        <w:contextualSpacing/>
        <w:jc w:val="both"/>
        <w:rPr>
          <w:rFonts w:eastAsia="Times New Roman" w:cs="Arial"/>
          <w:bCs/>
          <w:szCs w:val="24"/>
          <w:lang w:val="es-ES_tradnl"/>
        </w:rPr>
      </w:pPr>
      <w:r w:rsidRPr="002C1634">
        <w:rPr>
          <w:rFonts w:eastAsia="Times New Roman" w:cs="Arial"/>
          <w:bCs/>
          <w:szCs w:val="24"/>
          <w:lang w:val="es-ES_tradnl"/>
        </w:rPr>
        <w:t xml:space="preserve">En tanto que la Constitución Política de la Ciudad de México deposita el poder legislativo en el Congreso de la Ciudad de México , integrado por 66 diputaciones, y que, de conformidad con el inciso a) del apartado D del artículo 29, faculta a este cuerpo Colegiado Parlamentario para: </w:t>
      </w:r>
    </w:p>
    <w:p w14:paraId="3A8D60E6" w14:textId="77777777" w:rsidR="002C1634" w:rsidRPr="002C1634" w:rsidRDefault="002C1634" w:rsidP="002C1634">
      <w:pPr>
        <w:spacing w:before="120" w:after="120"/>
        <w:ind w:left="720"/>
        <w:contextualSpacing/>
        <w:jc w:val="both"/>
        <w:rPr>
          <w:rFonts w:eastAsia="Times New Roman" w:cs="Arial"/>
          <w:bCs/>
          <w:szCs w:val="24"/>
          <w:lang w:val="es-ES_tradnl"/>
        </w:rPr>
      </w:pPr>
    </w:p>
    <w:p w14:paraId="5CCB2E18" w14:textId="77777777" w:rsidR="002C26BB" w:rsidRPr="002C1634" w:rsidRDefault="002C1634" w:rsidP="002C1634">
      <w:pPr>
        <w:spacing w:before="120" w:after="120" w:line="240" w:lineRule="auto"/>
        <w:ind w:left="1134" w:right="1134"/>
        <w:contextualSpacing/>
        <w:jc w:val="both"/>
        <w:rPr>
          <w:rFonts w:eastAsia="Times New Roman" w:cs="Arial"/>
          <w:bCs/>
          <w:i/>
          <w:szCs w:val="24"/>
          <w:lang w:val="es-ES_tradnl"/>
        </w:rPr>
      </w:pPr>
      <w:r w:rsidRPr="002C1634">
        <w:rPr>
          <w:rFonts w:eastAsia="Times New Roman" w:cs="Arial"/>
          <w:bCs/>
          <w:szCs w:val="24"/>
          <w:lang w:val="es-ES_tradnl"/>
        </w:rPr>
        <w:t>“a) Expedir y reformar las leyes aplicables a la Ciudad de México en las materias conferidas al ámbito local, por la Constitución Política de los Estados Unidos Mexicanos en las que se ejerzan facultades concurrentes, coincidentes o de coordinación con los poderes federales y las que no estén reservadas a la Federación, así como las que deriven del cumplimiento de los tratados internacionales en materia de derechos humanos y todas aquellas que sean necesarias, a objeto de hacer efectivas las facultades concedidas a las autoridades de la Ciudad;”</w:t>
      </w:r>
    </w:p>
    <w:p w14:paraId="79B4470D" w14:textId="77777777" w:rsidR="002C26BB" w:rsidRPr="002C26BB" w:rsidRDefault="002C26BB" w:rsidP="002C26BB">
      <w:pPr>
        <w:spacing w:after="0"/>
        <w:ind w:left="708"/>
        <w:jc w:val="both"/>
        <w:rPr>
          <w:rFonts w:eastAsia="Times New Roman" w:cs="Arial"/>
          <w:b/>
          <w:bCs/>
          <w:szCs w:val="24"/>
          <w:lang w:val="es-ES_tradnl"/>
        </w:rPr>
      </w:pPr>
    </w:p>
    <w:p w14:paraId="1416B2FD" w14:textId="77777777" w:rsidR="002C26BB" w:rsidRPr="002C26BB" w:rsidRDefault="002C26BB" w:rsidP="004767C0">
      <w:pPr>
        <w:spacing w:after="0"/>
        <w:ind w:firstLine="708"/>
        <w:jc w:val="both"/>
        <w:rPr>
          <w:rFonts w:eastAsia="Times New Roman" w:cs="Arial"/>
          <w:bCs/>
          <w:szCs w:val="24"/>
          <w:lang w:val="es-ES_tradnl"/>
        </w:rPr>
      </w:pPr>
      <w:r w:rsidRPr="002C26BB">
        <w:rPr>
          <w:rFonts w:eastAsia="Times New Roman" w:cs="Arial"/>
          <w:b/>
          <w:bCs/>
          <w:szCs w:val="24"/>
          <w:lang w:val="es-ES_tradnl"/>
        </w:rPr>
        <w:t xml:space="preserve">SEGUNDO. - </w:t>
      </w:r>
      <w:r w:rsidR="002C1634" w:rsidRPr="002C1634">
        <w:rPr>
          <w:rFonts w:eastAsia="Times New Roman" w:cs="Arial"/>
          <w:bCs/>
          <w:szCs w:val="24"/>
          <w:lang w:val="es-ES_tradnl"/>
        </w:rPr>
        <w:t>Que con fundamento en el artículo 12 fracción II de la Ley Orgánica del Congreso de la Ciudad de México, las y los Diputados del Congreso están facultados para iniciar leyes o decretos, en tanto que el numeral 5 fracción I de su Reglamento indica que “iniciar leyes, decretos y presentar proposiciones y denuncias ante el Congreso”.</w:t>
      </w:r>
    </w:p>
    <w:p w14:paraId="45DD51BA" w14:textId="77777777" w:rsidR="002C26BB" w:rsidRPr="002C26BB" w:rsidRDefault="002C26BB" w:rsidP="002C26BB">
      <w:pPr>
        <w:spacing w:before="120" w:after="120" w:line="240" w:lineRule="auto"/>
        <w:ind w:left="720"/>
        <w:contextualSpacing/>
        <w:jc w:val="both"/>
        <w:rPr>
          <w:rFonts w:eastAsia="Times New Roman" w:cs="Arial"/>
          <w:bCs/>
          <w:szCs w:val="24"/>
          <w:lang w:val="es-ES_tradnl"/>
        </w:rPr>
      </w:pPr>
    </w:p>
    <w:p w14:paraId="569520CA" w14:textId="420740E5" w:rsidR="002C26BB" w:rsidRDefault="002C26BB" w:rsidP="004767C0">
      <w:pPr>
        <w:spacing w:after="0"/>
        <w:ind w:firstLine="708"/>
        <w:contextualSpacing/>
        <w:jc w:val="both"/>
        <w:rPr>
          <w:rFonts w:eastAsia="Times New Roman" w:cs="Arial"/>
          <w:bCs/>
          <w:szCs w:val="24"/>
          <w:lang w:val="es-ES_tradnl"/>
        </w:rPr>
      </w:pPr>
      <w:r w:rsidRPr="002C26BB">
        <w:rPr>
          <w:rFonts w:eastAsia="Times New Roman" w:cs="Arial"/>
          <w:b/>
          <w:bCs/>
          <w:szCs w:val="24"/>
          <w:lang w:val="es-ES_tradnl"/>
        </w:rPr>
        <w:t xml:space="preserve">TERCERO. </w:t>
      </w:r>
      <w:r w:rsidR="002C1634">
        <w:rPr>
          <w:rFonts w:eastAsia="Times New Roman" w:cs="Arial"/>
          <w:b/>
          <w:bCs/>
          <w:szCs w:val="24"/>
          <w:lang w:val="es-ES_tradnl"/>
        </w:rPr>
        <w:t>–</w:t>
      </w:r>
      <w:r w:rsidRPr="002C26BB">
        <w:rPr>
          <w:rFonts w:eastAsia="Times New Roman" w:cs="Arial"/>
          <w:b/>
          <w:bCs/>
          <w:szCs w:val="24"/>
          <w:lang w:val="es-ES_tradnl"/>
        </w:rPr>
        <w:t xml:space="preserve"> </w:t>
      </w:r>
      <w:r w:rsidR="002C1634">
        <w:rPr>
          <w:rFonts w:eastAsia="Times New Roman" w:cs="Arial"/>
          <w:bCs/>
          <w:szCs w:val="24"/>
          <w:lang w:val="es-ES_tradnl"/>
        </w:rPr>
        <w:t xml:space="preserve">De la misma manera, la presente propuesta se encuentra dentro de las hipótesis contempladas en la </w:t>
      </w:r>
      <w:r w:rsidR="002C1634" w:rsidRPr="00C53FB1">
        <w:rPr>
          <w:rFonts w:eastAsia="Times New Roman" w:cs="Arial"/>
          <w:bCs/>
          <w:szCs w:val="24"/>
          <w:lang w:val="es-ES_tradnl"/>
        </w:rPr>
        <w:t>Ley General De Cambio Climático</w:t>
      </w:r>
      <w:r w:rsidR="002C1634">
        <w:rPr>
          <w:rFonts w:eastAsia="Times New Roman" w:cs="Arial"/>
          <w:bCs/>
          <w:szCs w:val="24"/>
          <w:lang w:val="es-ES_tradnl"/>
        </w:rPr>
        <w:t xml:space="preserve"> que pr</w:t>
      </w:r>
      <w:r w:rsidR="009B2684">
        <w:rPr>
          <w:rFonts w:eastAsia="Times New Roman" w:cs="Arial"/>
          <w:bCs/>
          <w:szCs w:val="24"/>
          <w:lang w:val="es-ES_tradnl"/>
        </w:rPr>
        <w:t>etende que los municipios lleven</w:t>
      </w:r>
      <w:r w:rsidR="002C1634">
        <w:rPr>
          <w:rFonts w:eastAsia="Times New Roman" w:cs="Arial"/>
          <w:bCs/>
          <w:szCs w:val="24"/>
          <w:lang w:val="es-ES_tradnl"/>
        </w:rPr>
        <w:t xml:space="preserve"> a cabo acciones con la finalidad de combatir el cambio climático.</w:t>
      </w:r>
    </w:p>
    <w:p w14:paraId="3217C584" w14:textId="77777777" w:rsidR="002C1634" w:rsidRPr="002C26BB" w:rsidRDefault="002C1634" w:rsidP="002C26BB">
      <w:pPr>
        <w:spacing w:after="0"/>
        <w:ind w:left="709"/>
        <w:contextualSpacing/>
        <w:jc w:val="both"/>
        <w:rPr>
          <w:rFonts w:eastAsia="Times New Roman" w:cs="Arial"/>
          <w:bCs/>
          <w:szCs w:val="24"/>
          <w:lang w:val="es-ES_tradnl" w:eastAsia="es-ES_tradnl"/>
        </w:rPr>
      </w:pPr>
    </w:p>
    <w:p w14:paraId="55013484" w14:textId="6E51251C" w:rsidR="002C26BB" w:rsidRDefault="002C26BB" w:rsidP="004767C0">
      <w:pPr>
        <w:spacing w:before="240" w:after="240"/>
        <w:ind w:firstLine="349"/>
        <w:contextualSpacing/>
        <w:jc w:val="both"/>
        <w:rPr>
          <w:rFonts w:eastAsia="Times New Roman" w:cs="Arial"/>
          <w:bCs/>
          <w:szCs w:val="24"/>
          <w:lang w:val="es-ES_tradnl"/>
        </w:rPr>
      </w:pPr>
      <w:r w:rsidRPr="002C26BB">
        <w:rPr>
          <w:rFonts w:eastAsia="Times New Roman" w:cs="Arial"/>
          <w:b/>
          <w:szCs w:val="24"/>
          <w:lang w:val="es-ES_tradnl"/>
        </w:rPr>
        <w:t xml:space="preserve">CUARTO.- </w:t>
      </w:r>
      <w:r w:rsidRPr="002C26BB">
        <w:rPr>
          <w:rFonts w:eastAsia="Times New Roman" w:cs="Arial"/>
          <w:bCs/>
          <w:szCs w:val="24"/>
          <w:lang w:val="es-ES_tradnl"/>
        </w:rPr>
        <w:t xml:space="preserve"> </w:t>
      </w:r>
      <w:r w:rsidR="002C1634">
        <w:rPr>
          <w:rFonts w:eastAsia="Times New Roman" w:cs="Arial"/>
          <w:bCs/>
          <w:szCs w:val="24"/>
          <w:lang w:val="es-ES_tradnl"/>
        </w:rPr>
        <w:t>En cuanto a la finalidad de la norma</w:t>
      </w:r>
      <w:r w:rsidR="009B2684">
        <w:rPr>
          <w:rFonts w:eastAsia="Times New Roman" w:cs="Arial"/>
          <w:bCs/>
          <w:szCs w:val="24"/>
          <w:lang w:val="es-ES_tradnl"/>
        </w:rPr>
        <w:t>,</w:t>
      </w:r>
      <w:r w:rsidR="002C1634">
        <w:rPr>
          <w:rFonts w:eastAsia="Times New Roman" w:cs="Arial"/>
          <w:bCs/>
          <w:szCs w:val="24"/>
          <w:lang w:val="es-ES_tradnl"/>
        </w:rPr>
        <w:t xml:space="preserve"> esta tiene su fondo en diversos tratados y acuerdos de carácter internacional, sin embargo, atendiendo al mas reciente</w:t>
      </w:r>
      <w:r w:rsidR="009B2684">
        <w:rPr>
          <w:rFonts w:eastAsia="Times New Roman" w:cs="Arial"/>
          <w:bCs/>
          <w:szCs w:val="24"/>
          <w:lang w:val="es-ES_tradnl"/>
        </w:rPr>
        <w:t>,</w:t>
      </w:r>
      <w:r w:rsidR="002C1634">
        <w:rPr>
          <w:rFonts w:eastAsia="Times New Roman" w:cs="Arial"/>
          <w:bCs/>
          <w:szCs w:val="24"/>
          <w:lang w:val="es-ES_tradnl"/>
        </w:rPr>
        <w:t xml:space="preserve"> busca cumplir aspectos referentes al compromiso internacional que convergió las voluntades para estructurar la Agenda 2030 de conformidad con los Objetivos de Desarrollo Sostenible conocid</w:t>
      </w:r>
      <w:r w:rsidR="009B2684">
        <w:rPr>
          <w:rFonts w:eastAsia="Times New Roman" w:cs="Arial"/>
          <w:bCs/>
          <w:szCs w:val="24"/>
          <w:lang w:val="es-ES_tradnl"/>
        </w:rPr>
        <w:t xml:space="preserve">os como </w:t>
      </w:r>
      <w:proofErr w:type="spellStart"/>
      <w:r w:rsidR="009B2684">
        <w:rPr>
          <w:rFonts w:eastAsia="Times New Roman" w:cs="Arial"/>
          <w:bCs/>
          <w:szCs w:val="24"/>
          <w:lang w:val="es-ES_tradnl"/>
        </w:rPr>
        <w:t>ODS</w:t>
      </w:r>
      <w:proofErr w:type="spellEnd"/>
      <w:r w:rsidR="009B2684">
        <w:rPr>
          <w:rFonts w:eastAsia="Times New Roman" w:cs="Arial"/>
          <w:bCs/>
          <w:szCs w:val="24"/>
          <w:lang w:val="es-ES_tradnl"/>
        </w:rPr>
        <w:t>, y que para la en caso</w:t>
      </w:r>
      <w:r w:rsidR="002C1634">
        <w:rPr>
          <w:rFonts w:eastAsia="Times New Roman" w:cs="Arial"/>
          <w:bCs/>
          <w:szCs w:val="24"/>
          <w:lang w:val="es-ES_tradnl"/>
        </w:rPr>
        <w:t xml:space="preserve"> se encuentran contemplados en los </w:t>
      </w:r>
      <w:proofErr w:type="spellStart"/>
      <w:r w:rsidR="002C1634">
        <w:rPr>
          <w:rFonts w:eastAsia="Times New Roman" w:cs="Arial"/>
          <w:bCs/>
          <w:szCs w:val="24"/>
          <w:lang w:val="es-ES_tradnl"/>
        </w:rPr>
        <w:t>ODS</w:t>
      </w:r>
      <w:proofErr w:type="spellEnd"/>
      <w:r w:rsidR="002C1634">
        <w:rPr>
          <w:rFonts w:eastAsia="Times New Roman" w:cs="Arial"/>
          <w:bCs/>
          <w:szCs w:val="24"/>
          <w:lang w:val="es-ES_tradnl"/>
        </w:rPr>
        <w:t xml:space="preserve"> 9: </w:t>
      </w:r>
      <w:r w:rsidR="002C1634" w:rsidRPr="002C1634">
        <w:rPr>
          <w:rFonts w:eastAsia="Times New Roman" w:cs="Arial"/>
          <w:bCs/>
          <w:szCs w:val="24"/>
          <w:lang w:val="es-ES_tradnl"/>
        </w:rPr>
        <w:t>Industria, Innovación e Infraestructura</w:t>
      </w:r>
      <w:r w:rsidR="002C1634">
        <w:rPr>
          <w:rFonts w:eastAsia="Times New Roman" w:cs="Arial"/>
          <w:bCs/>
          <w:szCs w:val="24"/>
          <w:lang w:val="es-ES_tradnl"/>
        </w:rPr>
        <w:t xml:space="preserve"> y 13: </w:t>
      </w:r>
      <w:r w:rsidR="002C1634" w:rsidRPr="002C1634">
        <w:rPr>
          <w:rFonts w:eastAsia="Times New Roman" w:cs="Arial"/>
          <w:bCs/>
          <w:szCs w:val="24"/>
          <w:lang w:val="es-ES_tradnl"/>
        </w:rPr>
        <w:t>Acción por el Clima</w:t>
      </w:r>
      <w:r w:rsidR="009B2684">
        <w:rPr>
          <w:rFonts w:eastAsia="Times New Roman" w:cs="Arial"/>
          <w:bCs/>
          <w:szCs w:val="24"/>
          <w:lang w:val="es-ES_tradnl"/>
        </w:rPr>
        <w:t>, ya antes citados.</w:t>
      </w:r>
    </w:p>
    <w:p w14:paraId="2A488472" w14:textId="77777777" w:rsidR="002C1634" w:rsidRPr="002C26BB" w:rsidRDefault="002C1634" w:rsidP="002C1634">
      <w:pPr>
        <w:spacing w:before="240" w:after="240"/>
        <w:ind w:left="709"/>
        <w:contextualSpacing/>
        <w:jc w:val="both"/>
        <w:rPr>
          <w:b/>
          <w:szCs w:val="24"/>
          <w:lang w:val="es-ES_tradnl"/>
        </w:rPr>
      </w:pPr>
    </w:p>
    <w:p w14:paraId="3B0DD0BF" w14:textId="77777777" w:rsidR="002C26BB" w:rsidRPr="002C26BB" w:rsidRDefault="002C26BB" w:rsidP="002C26BB">
      <w:pPr>
        <w:numPr>
          <w:ilvl w:val="0"/>
          <w:numId w:val="1"/>
        </w:numPr>
        <w:spacing w:before="240" w:after="240" w:line="276" w:lineRule="auto"/>
        <w:ind w:left="709"/>
        <w:jc w:val="both"/>
        <w:rPr>
          <w:b/>
          <w:szCs w:val="24"/>
          <w:lang w:val="es-ES_tradnl"/>
        </w:rPr>
      </w:pPr>
      <w:r w:rsidRPr="002C26BB">
        <w:rPr>
          <w:b/>
          <w:szCs w:val="24"/>
          <w:lang w:val="es-ES_tradnl"/>
        </w:rPr>
        <w:t>Denominación del proyecto de ley o decreto;</w:t>
      </w:r>
    </w:p>
    <w:p w14:paraId="1C0E063B" w14:textId="77777777" w:rsidR="002C26BB" w:rsidRPr="002C26BB" w:rsidRDefault="002C26BB" w:rsidP="002C1634">
      <w:pPr>
        <w:spacing w:before="240" w:after="240" w:line="276" w:lineRule="auto"/>
        <w:ind w:firstLine="349"/>
        <w:jc w:val="both"/>
        <w:rPr>
          <w:bCs/>
          <w:szCs w:val="24"/>
          <w:lang w:val="es-ES_tradnl"/>
        </w:rPr>
      </w:pPr>
      <w:r w:rsidRPr="002C26BB">
        <w:rPr>
          <w:bCs/>
          <w:szCs w:val="24"/>
          <w:lang w:val="es-ES_tradnl"/>
        </w:rPr>
        <w:t>A saber, es la siguiente:</w:t>
      </w:r>
    </w:p>
    <w:p w14:paraId="6111CCEA" w14:textId="0026B827" w:rsidR="002C26BB" w:rsidRDefault="00F05CBD" w:rsidP="004767C0">
      <w:pPr>
        <w:spacing w:before="240" w:after="240"/>
        <w:contextualSpacing/>
        <w:jc w:val="both"/>
        <w:rPr>
          <w:rFonts w:cs="Arial"/>
          <w:b/>
          <w:lang w:val="es-ES_tradnl"/>
        </w:rPr>
      </w:pPr>
      <w:r>
        <w:rPr>
          <w:rFonts w:cs="Arial"/>
          <w:b/>
          <w:lang w:val="es-ES_tradnl"/>
        </w:rPr>
        <w:t>DECRETO POR EL QUE SE REFORMA</w:t>
      </w:r>
      <w:r w:rsidR="002C26BB" w:rsidRPr="002C26BB">
        <w:rPr>
          <w:rFonts w:cs="Arial"/>
          <w:b/>
          <w:lang w:val="es-ES_tradnl"/>
        </w:rPr>
        <w:t xml:space="preserve"> </w:t>
      </w:r>
      <w:r w:rsidR="0033281A">
        <w:rPr>
          <w:rFonts w:cs="Arial"/>
          <w:b/>
          <w:lang w:val="es-ES_tradnl"/>
        </w:rPr>
        <w:t>EL</w:t>
      </w:r>
      <w:r w:rsidR="002C26BB" w:rsidRPr="002C26BB">
        <w:rPr>
          <w:rFonts w:cs="Arial"/>
          <w:b/>
          <w:lang w:val="es-ES_tradnl"/>
        </w:rPr>
        <w:t xml:space="preserve"> ARTÍCULO </w:t>
      </w:r>
      <w:r w:rsidR="0033281A" w:rsidRPr="0033281A">
        <w:rPr>
          <w:rFonts w:cs="Arial"/>
          <w:b/>
          <w:lang w:val="es-ES_tradnl"/>
        </w:rPr>
        <w:t>179 DEL CÓDIGO FISCAL</w:t>
      </w:r>
      <w:r w:rsidR="009B2684">
        <w:rPr>
          <w:rFonts w:cs="Arial"/>
          <w:b/>
          <w:lang w:val="es-ES_tradnl"/>
        </w:rPr>
        <w:t>,</w:t>
      </w:r>
      <w:r w:rsidR="0033281A" w:rsidRPr="0033281A">
        <w:rPr>
          <w:rFonts w:cs="Arial"/>
          <w:b/>
          <w:lang w:val="es-ES_tradnl"/>
        </w:rPr>
        <w:t xml:space="preserve"> ASÍ COMO EL ARTÍCULO 41 DE LA LEY DE MITIGACIÓN Y ADAPTACIÓN AL CAMBIO CLIMÁTICO Y DESARROLLO SUSTENTABLE, AMBOS DE LA CIUDAD DE MÉXICO</w:t>
      </w:r>
      <w:r w:rsidR="00872FD8">
        <w:rPr>
          <w:rFonts w:cs="Arial"/>
          <w:b/>
          <w:lang w:val="es-ES_tradnl"/>
        </w:rPr>
        <w:t>.</w:t>
      </w:r>
    </w:p>
    <w:p w14:paraId="02EF11CA" w14:textId="77777777" w:rsidR="004767C0" w:rsidRPr="002C26BB" w:rsidRDefault="004767C0" w:rsidP="004767C0">
      <w:pPr>
        <w:spacing w:before="240" w:after="240"/>
        <w:contextualSpacing/>
        <w:jc w:val="both"/>
        <w:rPr>
          <w:rFonts w:cs="Arial"/>
          <w:b/>
          <w:lang w:val="es-ES_tradnl"/>
        </w:rPr>
      </w:pPr>
    </w:p>
    <w:p w14:paraId="288A31A0" w14:textId="77777777" w:rsidR="002C26BB" w:rsidRPr="002C26BB" w:rsidRDefault="002C26BB" w:rsidP="002C26BB">
      <w:pPr>
        <w:numPr>
          <w:ilvl w:val="0"/>
          <w:numId w:val="1"/>
        </w:numPr>
        <w:spacing w:before="240" w:after="240" w:line="276" w:lineRule="auto"/>
        <w:ind w:left="709" w:hanging="283"/>
        <w:jc w:val="both"/>
        <w:rPr>
          <w:b/>
          <w:szCs w:val="24"/>
          <w:lang w:val="es-ES_tradnl"/>
        </w:rPr>
      </w:pPr>
      <w:r w:rsidRPr="002C26BB">
        <w:rPr>
          <w:b/>
          <w:szCs w:val="24"/>
          <w:lang w:val="es-ES_tradnl"/>
        </w:rPr>
        <w:t>Ordenamientos a modificar;</w:t>
      </w:r>
    </w:p>
    <w:p w14:paraId="589E864A" w14:textId="77777777" w:rsidR="002C26BB" w:rsidRPr="002C26BB" w:rsidRDefault="002C26BB" w:rsidP="002C26BB">
      <w:pPr>
        <w:spacing w:after="0"/>
        <w:ind w:firstLine="426"/>
        <w:jc w:val="both"/>
        <w:rPr>
          <w:bCs/>
          <w:szCs w:val="24"/>
          <w:lang w:val="es-ES_tradnl"/>
        </w:rPr>
      </w:pPr>
      <w:r w:rsidRPr="002C26BB">
        <w:rPr>
          <w:bCs/>
          <w:szCs w:val="24"/>
          <w:lang w:val="es-ES_tradnl"/>
        </w:rPr>
        <w:t xml:space="preserve">Lo son en la especie </w:t>
      </w:r>
      <w:r w:rsidR="0033281A">
        <w:rPr>
          <w:bCs/>
          <w:szCs w:val="24"/>
          <w:lang w:val="es-ES_tradnl"/>
        </w:rPr>
        <w:t>el</w:t>
      </w:r>
      <w:r w:rsidRPr="002C26BB">
        <w:rPr>
          <w:bCs/>
          <w:szCs w:val="24"/>
          <w:lang w:val="es-ES_tradnl"/>
        </w:rPr>
        <w:t xml:space="preserve"> artículo </w:t>
      </w:r>
      <w:r w:rsidR="0033281A" w:rsidRPr="0033281A">
        <w:rPr>
          <w:bCs/>
          <w:szCs w:val="24"/>
          <w:lang w:val="es-ES_tradnl"/>
        </w:rPr>
        <w:t xml:space="preserve">Artículo 179 </w:t>
      </w:r>
      <w:r w:rsidR="0033281A">
        <w:rPr>
          <w:bCs/>
          <w:szCs w:val="24"/>
          <w:lang w:val="es-ES_tradnl"/>
        </w:rPr>
        <w:t>d</w:t>
      </w:r>
      <w:r w:rsidR="0033281A" w:rsidRPr="0033281A">
        <w:rPr>
          <w:bCs/>
          <w:szCs w:val="24"/>
          <w:lang w:val="es-ES_tradnl"/>
        </w:rPr>
        <w:t xml:space="preserve">el Código Fiscal </w:t>
      </w:r>
      <w:r w:rsidR="0033281A">
        <w:rPr>
          <w:bCs/>
          <w:szCs w:val="24"/>
          <w:lang w:val="es-ES_tradnl"/>
        </w:rPr>
        <w:t>a</w:t>
      </w:r>
      <w:r w:rsidR="0033281A" w:rsidRPr="0033281A">
        <w:rPr>
          <w:bCs/>
          <w:szCs w:val="24"/>
          <w:lang w:val="es-ES_tradnl"/>
        </w:rPr>
        <w:t xml:space="preserve">sí </w:t>
      </w:r>
      <w:r w:rsidR="0033281A">
        <w:rPr>
          <w:bCs/>
          <w:szCs w:val="24"/>
          <w:lang w:val="es-ES_tradnl"/>
        </w:rPr>
        <w:t>c</w:t>
      </w:r>
      <w:r w:rsidR="0033281A" w:rsidRPr="0033281A">
        <w:rPr>
          <w:bCs/>
          <w:szCs w:val="24"/>
          <w:lang w:val="es-ES_tradnl"/>
        </w:rPr>
        <w:t xml:space="preserve">omo </w:t>
      </w:r>
      <w:r w:rsidR="0033281A">
        <w:rPr>
          <w:bCs/>
          <w:szCs w:val="24"/>
          <w:lang w:val="es-ES_tradnl"/>
        </w:rPr>
        <w:t>e</w:t>
      </w:r>
      <w:r w:rsidR="0033281A" w:rsidRPr="0033281A">
        <w:rPr>
          <w:bCs/>
          <w:szCs w:val="24"/>
          <w:lang w:val="es-ES_tradnl"/>
        </w:rPr>
        <w:t xml:space="preserve">l Artículo 41 </w:t>
      </w:r>
      <w:r w:rsidR="0033281A">
        <w:rPr>
          <w:bCs/>
          <w:szCs w:val="24"/>
          <w:lang w:val="es-ES_tradnl"/>
        </w:rPr>
        <w:t>de l</w:t>
      </w:r>
      <w:r w:rsidR="0033281A" w:rsidRPr="0033281A">
        <w:rPr>
          <w:bCs/>
          <w:szCs w:val="24"/>
          <w:lang w:val="es-ES_tradnl"/>
        </w:rPr>
        <w:t xml:space="preserve">a Ley </w:t>
      </w:r>
      <w:r w:rsidR="0033281A">
        <w:rPr>
          <w:bCs/>
          <w:szCs w:val="24"/>
          <w:lang w:val="es-ES_tradnl"/>
        </w:rPr>
        <w:t>d</w:t>
      </w:r>
      <w:r w:rsidR="0033281A" w:rsidRPr="0033281A">
        <w:rPr>
          <w:bCs/>
          <w:szCs w:val="24"/>
          <w:lang w:val="es-ES_tradnl"/>
        </w:rPr>
        <w:t xml:space="preserve">e Mitigación </w:t>
      </w:r>
      <w:r w:rsidR="0033281A">
        <w:rPr>
          <w:bCs/>
          <w:szCs w:val="24"/>
          <w:lang w:val="es-ES_tradnl"/>
        </w:rPr>
        <w:t>y</w:t>
      </w:r>
      <w:r w:rsidR="0033281A" w:rsidRPr="0033281A">
        <w:rPr>
          <w:bCs/>
          <w:szCs w:val="24"/>
          <w:lang w:val="es-ES_tradnl"/>
        </w:rPr>
        <w:t xml:space="preserve"> Adaptación </w:t>
      </w:r>
      <w:r w:rsidR="0033281A">
        <w:rPr>
          <w:bCs/>
          <w:szCs w:val="24"/>
          <w:lang w:val="es-ES_tradnl"/>
        </w:rPr>
        <w:t>al</w:t>
      </w:r>
      <w:r w:rsidR="0033281A" w:rsidRPr="0033281A">
        <w:rPr>
          <w:bCs/>
          <w:szCs w:val="24"/>
          <w:lang w:val="es-ES_tradnl"/>
        </w:rPr>
        <w:t xml:space="preserve"> Cambio Climático </w:t>
      </w:r>
      <w:r w:rsidR="0033281A">
        <w:rPr>
          <w:bCs/>
          <w:szCs w:val="24"/>
          <w:lang w:val="es-ES_tradnl"/>
        </w:rPr>
        <w:t>y</w:t>
      </w:r>
      <w:r w:rsidR="0033281A" w:rsidRPr="0033281A">
        <w:rPr>
          <w:bCs/>
          <w:szCs w:val="24"/>
          <w:lang w:val="es-ES_tradnl"/>
        </w:rPr>
        <w:t xml:space="preserve"> Desarrollo Sustentable, </w:t>
      </w:r>
      <w:r w:rsidR="0033281A">
        <w:rPr>
          <w:bCs/>
          <w:szCs w:val="24"/>
          <w:lang w:val="es-ES_tradnl"/>
        </w:rPr>
        <w:t>a</w:t>
      </w:r>
      <w:r w:rsidR="0033281A" w:rsidRPr="0033281A">
        <w:rPr>
          <w:bCs/>
          <w:szCs w:val="24"/>
          <w:lang w:val="es-ES_tradnl"/>
        </w:rPr>
        <w:t xml:space="preserve">mbos </w:t>
      </w:r>
      <w:r w:rsidR="0033281A">
        <w:rPr>
          <w:bCs/>
          <w:szCs w:val="24"/>
          <w:lang w:val="es-ES_tradnl"/>
        </w:rPr>
        <w:t>d</w:t>
      </w:r>
      <w:r w:rsidR="0033281A" w:rsidRPr="0033281A">
        <w:rPr>
          <w:bCs/>
          <w:szCs w:val="24"/>
          <w:lang w:val="es-ES_tradnl"/>
        </w:rPr>
        <w:t xml:space="preserve">e </w:t>
      </w:r>
      <w:r w:rsidR="0033281A">
        <w:rPr>
          <w:bCs/>
          <w:szCs w:val="24"/>
          <w:lang w:val="es-ES_tradnl"/>
        </w:rPr>
        <w:t>la</w:t>
      </w:r>
      <w:r w:rsidR="0033281A" w:rsidRPr="0033281A">
        <w:rPr>
          <w:bCs/>
          <w:szCs w:val="24"/>
          <w:lang w:val="es-ES_tradnl"/>
        </w:rPr>
        <w:t xml:space="preserve"> Ciudad </w:t>
      </w:r>
      <w:r w:rsidR="0033281A">
        <w:rPr>
          <w:bCs/>
          <w:szCs w:val="24"/>
          <w:lang w:val="es-ES_tradnl"/>
        </w:rPr>
        <w:t>d</w:t>
      </w:r>
      <w:r w:rsidR="0033281A" w:rsidRPr="0033281A">
        <w:rPr>
          <w:bCs/>
          <w:szCs w:val="24"/>
          <w:lang w:val="es-ES_tradnl"/>
        </w:rPr>
        <w:t>e México</w:t>
      </w:r>
      <w:r w:rsidR="002C1634">
        <w:rPr>
          <w:bCs/>
          <w:szCs w:val="24"/>
          <w:lang w:val="es-ES_tradnl"/>
        </w:rPr>
        <w:t>.</w:t>
      </w:r>
    </w:p>
    <w:p w14:paraId="5492BA72" w14:textId="77777777" w:rsidR="002C26BB" w:rsidRDefault="002C26BB" w:rsidP="002C26BB">
      <w:pPr>
        <w:spacing w:after="0"/>
        <w:jc w:val="both"/>
        <w:rPr>
          <w:bCs/>
          <w:szCs w:val="24"/>
          <w:lang w:val="es-ES_tradnl"/>
        </w:rPr>
      </w:pPr>
    </w:p>
    <w:p w14:paraId="1D633BEB" w14:textId="77777777" w:rsidR="009B2684" w:rsidRDefault="009B2684" w:rsidP="002C26BB">
      <w:pPr>
        <w:spacing w:after="0"/>
        <w:jc w:val="both"/>
        <w:rPr>
          <w:bCs/>
          <w:szCs w:val="24"/>
          <w:lang w:val="es-ES_tradnl"/>
        </w:rPr>
      </w:pPr>
    </w:p>
    <w:p w14:paraId="02FE74E6" w14:textId="77777777" w:rsidR="009B2684" w:rsidRPr="002C26BB" w:rsidRDefault="009B2684" w:rsidP="002C26BB">
      <w:pPr>
        <w:spacing w:after="0"/>
        <w:jc w:val="both"/>
        <w:rPr>
          <w:bCs/>
          <w:szCs w:val="24"/>
          <w:lang w:val="es-ES_tradnl"/>
        </w:rPr>
      </w:pPr>
    </w:p>
    <w:p w14:paraId="1C078108" w14:textId="77777777" w:rsidR="002C26BB" w:rsidRPr="002C26BB" w:rsidRDefault="002C26BB" w:rsidP="002C26BB">
      <w:pPr>
        <w:numPr>
          <w:ilvl w:val="0"/>
          <w:numId w:val="1"/>
        </w:numPr>
        <w:spacing w:after="0" w:line="240" w:lineRule="auto"/>
        <w:ind w:left="709" w:hanging="283"/>
        <w:jc w:val="both"/>
        <w:rPr>
          <w:b/>
          <w:szCs w:val="24"/>
          <w:lang w:val="es-ES_tradnl"/>
        </w:rPr>
      </w:pPr>
      <w:r w:rsidRPr="002C26BB">
        <w:rPr>
          <w:b/>
          <w:szCs w:val="24"/>
          <w:lang w:val="es-ES_tradnl"/>
        </w:rPr>
        <w:lastRenderedPageBreak/>
        <w:t>Texto normativo propuesto.</w:t>
      </w:r>
    </w:p>
    <w:p w14:paraId="66EDCCAC" w14:textId="77777777" w:rsidR="002C26BB" w:rsidRPr="002C26BB" w:rsidRDefault="002C26BB" w:rsidP="002C26BB">
      <w:pPr>
        <w:spacing w:after="0"/>
        <w:ind w:left="709"/>
        <w:jc w:val="both"/>
        <w:rPr>
          <w:b/>
          <w:szCs w:val="24"/>
          <w:lang w:val="es-ES_tradnl"/>
        </w:rPr>
      </w:pPr>
    </w:p>
    <w:tbl>
      <w:tblPr>
        <w:tblStyle w:val="Tablaconcuadrcula"/>
        <w:tblW w:w="0" w:type="auto"/>
        <w:tblLook w:val="04A0" w:firstRow="1" w:lastRow="0" w:firstColumn="1" w:lastColumn="0" w:noHBand="0" w:noVBand="1"/>
      </w:tblPr>
      <w:tblGrid>
        <w:gridCol w:w="4388"/>
        <w:gridCol w:w="4391"/>
      </w:tblGrid>
      <w:tr w:rsidR="002C26BB" w:rsidRPr="002C26BB" w14:paraId="49FB9943" w14:textId="77777777" w:rsidTr="007E23FD">
        <w:trPr>
          <w:trHeight w:val="997"/>
        </w:trPr>
        <w:tc>
          <w:tcPr>
            <w:tcW w:w="8779" w:type="dxa"/>
            <w:gridSpan w:val="2"/>
            <w:shd w:val="clear" w:color="auto" w:fill="000000" w:themeFill="text1"/>
          </w:tcPr>
          <w:p w14:paraId="4BD1C83D" w14:textId="71A27797" w:rsidR="002C26BB" w:rsidRPr="009B2684" w:rsidRDefault="009B2684" w:rsidP="002C26BB">
            <w:pPr>
              <w:spacing w:before="240" w:after="240" w:line="276" w:lineRule="auto"/>
              <w:jc w:val="center"/>
              <w:rPr>
                <w:rFonts w:ascii="Arial" w:hAnsi="Arial" w:cs="Arial"/>
                <w:lang w:val="es-ES_tradnl"/>
              </w:rPr>
            </w:pPr>
            <w:r w:rsidRPr="009B2684">
              <w:rPr>
                <w:rFonts w:ascii="Arial" w:hAnsi="Arial" w:cs="Arial"/>
                <w:b/>
                <w:lang w:val="es-ES_tradnl"/>
              </w:rPr>
              <w:t>CÓDIGO FISCAL DE LA CIUDAD DE MÉXICO</w:t>
            </w:r>
          </w:p>
        </w:tc>
      </w:tr>
      <w:tr w:rsidR="002C26BB" w:rsidRPr="002C26BB" w14:paraId="031A3722" w14:textId="77777777" w:rsidTr="007E23FD">
        <w:trPr>
          <w:trHeight w:val="567"/>
        </w:trPr>
        <w:tc>
          <w:tcPr>
            <w:tcW w:w="4388" w:type="dxa"/>
            <w:shd w:val="clear" w:color="auto" w:fill="D9E2F3" w:themeFill="accent1" w:themeFillTint="33"/>
          </w:tcPr>
          <w:p w14:paraId="543375A8" w14:textId="77777777" w:rsidR="002C26BB" w:rsidRPr="009B2684" w:rsidRDefault="002C26BB" w:rsidP="002C26BB">
            <w:pPr>
              <w:jc w:val="center"/>
              <w:rPr>
                <w:rFonts w:ascii="Arial" w:eastAsia="Times New Roman" w:hAnsi="Arial" w:cs="Arial"/>
                <w:b/>
                <w:color w:val="000000"/>
                <w:lang w:val="es-ES_tradnl" w:eastAsia="es-ES_tradnl"/>
              </w:rPr>
            </w:pPr>
            <w:r w:rsidRPr="009B2684">
              <w:rPr>
                <w:rFonts w:ascii="Arial" w:eastAsia="Times New Roman" w:hAnsi="Arial" w:cs="Arial"/>
                <w:b/>
                <w:color w:val="000000"/>
                <w:lang w:val="es-ES_tradnl" w:eastAsia="es-ES_tradnl"/>
              </w:rPr>
              <w:t>TEXTO NORMATIVO VIGENTE</w:t>
            </w:r>
          </w:p>
        </w:tc>
        <w:tc>
          <w:tcPr>
            <w:tcW w:w="4391" w:type="dxa"/>
            <w:shd w:val="clear" w:color="auto" w:fill="D9E2F3" w:themeFill="accent1" w:themeFillTint="33"/>
          </w:tcPr>
          <w:p w14:paraId="55359176" w14:textId="77777777" w:rsidR="002C26BB" w:rsidRPr="009B2684" w:rsidRDefault="002C26BB" w:rsidP="002C26BB">
            <w:pPr>
              <w:jc w:val="center"/>
              <w:rPr>
                <w:rFonts w:ascii="Arial" w:eastAsia="Times New Roman" w:hAnsi="Arial" w:cs="Arial"/>
                <w:b/>
                <w:color w:val="000000"/>
                <w:lang w:val="es-ES_tradnl" w:eastAsia="es-ES_tradnl"/>
              </w:rPr>
            </w:pPr>
            <w:r w:rsidRPr="009B2684">
              <w:rPr>
                <w:rFonts w:ascii="Arial" w:eastAsia="Times New Roman" w:hAnsi="Arial" w:cs="Arial"/>
                <w:b/>
                <w:color w:val="000000"/>
                <w:lang w:val="es-ES_tradnl" w:eastAsia="es-ES_tradnl"/>
              </w:rPr>
              <w:t>TEXTO NORMATIVO PROPUESTO</w:t>
            </w:r>
          </w:p>
        </w:tc>
      </w:tr>
      <w:tr w:rsidR="002C26BB" w:rsidRPr="002C26BB" w14:paraId="374B8DD8" w14:textId="77777777" w:rsidTr="007E23FD">
        <w:trPr>
          <w:trHeight w:val="787"/>
        </w:trPr>
        <w:tc>
          <w:tcPr>
            <w:tcW w:w="4388" w:type="dxa"/>
          </w:tcPr>
          <w:p w14:paraId="1FC1CFF9" w14:textId="77777777" w:rsidR="0033281A" w:rsidRPr="009B2684" w:rsidRDefault="00872FD8" w:rsidP="00872FD8">
            <w:pPr>
              <w:autoSpaceDE w:val="0"/>
              <w:autoSpaceDN w:val="0"/>
              <w:adjustRightInd w:val="0"/>
              <w:jc w:val="both"/>
              <w:rPr>
                <w:rFonts w:ascii="Arial" w:hAnsi="Arial" w:cs="Arial"/>
                <w:color w:val="000000"/>
              </w:rPr>
            </w:pPr>
            <w:r w:rsidRPr="009B2684">
              <w:rPr>
                <w:rFonts w:ascii="Arial" w:hAnsi="Arial" w:cs="Arial"/>
                <w:color w:val="000000"/>
              </w:rPr>
              <w:t xml:space="preserve">Artículo </w:t>
            </w:r>
            <w:r w:rsidR="0033281A" w:rsidRPr="009B2684">
              <w:rPr>
                <w:rFonts w:ascii="Arial" w:hAnsi="Arial" w:cs="Arial"/>
                <w:color w:val="000000"/>
              </w:rPr>
              <w:t>179. Por los servicios de evaluación de impacto ambiental, dictamen técnico y fuentes móviles, que efectúe la autoridad competente en los términos de la legislación correspondiente, se pagarán las siguientes cuotas:</w:t>
            </w:r>
          </w:p>
          <w:p w14:paraId="695434E9" w14:textId="77777777" w:rsidR="0033281A" w:rsidRPr="009B2684" w:rsidRDefault="0033281A" w:rsidP="00872FD8">
            <w:pPr>
              <w:autoSpaceDE w:val="0"/>
              <w:autoSpaceDN w:val="0"/>
              <w:adjustRightInd w:val="0"/>
              <w:jc w:val="both"/>
              <w:rPr>
                <w:rFonts w:ascii="Arial" w:hAnsi="Arial" w:cs="Arial"/>
                <w:color w:val="000000"/>
              </w:rPr>
            </w:pPr>
            <w:r w:rsidRPr="009B2684">
              <w:rPr>
                <w:rFonts w:ascii="Arial" w:hAnsi="Arial" w:cs="Arial"/>
                <w:color w:val="000000"/>
              </w:rPr>
              <w:t>I al VII.- …</w:t>
            </w:r>
          </w:p>
          <w:p w14:paraId="5E7EBAFD" w14:textId="77777777" w:rsidR="002C26BB" w:rsidRPr="009B2684" w:rsidRDefault="002C26BB" w:rsidP="002C26BB">
            <w:pPr>
              <w:spacing w:before="100" w:beforeAutospacing="1" w:after="100" w:afterAutospacing="1"/>
              <w:jc w:val="both"/>
              <w:rPr>
                <w:rFonts w:ascii="Arial" w:eastAsia="Times New Roman" w:hAnsi="Arial" w:cs="Arial"/>
                <w:lang w:val="es-ES_tradnl" w:eastAsia="es-ES_tradnl"/>
              </w:rPr>
            </w:pPr>
          </w:p>
        </w:tc>
        <w:tc>
          <w:tcPr>
            <w:tcW w:w="4391" w:type="dxa"/>
          </w:tcPr>
          <w:p w14:paraId="3ED86EC7" w14:textId="77777777" w:rsidR="0033281A" w:rsidRPr="009B2684" w:rsidRDefault="00872FD8" w:rsidP="00872FD8">
            <w:pPr>
              <w:autoSpaceDE w:val="0"/>
              <w:autoSpaceDN w:val="0"/>
              <w:adjustRightInd w:val="0"/>
              <w:jc w:val="both"/>
              <w:rPr>
                <w:rFonts w:ascii="Arial" w:hAnsi="Arial" w:cs="Arial"/>
                <w:color w:val="000000"/>
              </w:rPr>
            </w:pPr>
            <w:r w:rsidRPr="009B2684">
              <w:rPr>
                <w:rFonts w:ascii="Arial" w:hAnsi="Arial" w:cs="Arial"/>
                <w:color w:val="000000"/>
              </w:rPr>
              <w:t>Artículo</w:t>
            </w:r>
            <w:r w:rsidR="0033281A" w:rsidRPr="009B2684">
              <w:rPr>
                <w:rFonts w:ascii="Arial" w:hAnsi="Arial" w:cs="Arial"/>
                <w:color w:val="000000"/>
              </w:rPr>
              <w:t xml:space="preserve"> 179. Por los servicios de evaluación de impacto ambiental, dictamen técnico y fuentes móviles, que efectúe la autoridad competente en los términos de la legislación correspondiente, se pagarán las siguientes cuotas:</w:t>
            </w:r>
          </w:p>
          <w:p w14:paraId="101E8D3B" w14:textId="77777777" w:rsidR="0033281A" w:rsidRPr="009B2684" w:rsidRDefault="0033281A" w:rsidP="00872FD8">
            <w:pPr>
              <w:autoSpaceDE w:val="0"/>
              <w:autoSpaceDN w:val="0"/>
              <w:adjustRightInd w:val="0"/>
              <w:jc w:val="both"/>
              <w:rPr>
                <w:rFonts w:ascii="Arial" w:hAnsi="Arial" w:cs="Arial"/>
                <w:color w:val="000000"/>
              </w:rPr>
            </w:pPr>
            <w:r w:rsidRPr="009B2684">
              <w:rPr>
                <w:rFonts w:ascii="Arial" w:hAnsi="Arial" w:cs="Arial"/>
                <w:color w:val="000000"/>
              </w:rPr>
              <w:t>I al VII.- …</w:t>
            </w:r>
          </w:p>
          <w:p w14:paraId="7F1CC81A" w14:textId="77777777" w:rsidR="0033281A" w:rsidRPr="009B2684" w:rsidRDefault="0033281A" w:rsidP="00872FD8">
            <w:pPr>
              <w:autoSpaceDE w:val="0"/>
              <w:autoSpaceDN w:val="0"/>
              <w:adjustRightInd w:val="0"/>
              <w:jc w:val="both"/>
              <w:rPr>
                <w:rFonts w:ascii="Arial" w:hAnsi="Arial" w:cs="Arial"/>
                <w:color w:val="000000"/>
              </w:rPr>
            </w:pPr>
          </w:p>
          <w:p w14:paraId="0E358C14" w14:textId="77777777" w:rsidR="002C26BB" w:rsidRPr="009B2684" w:rsidRDefault="0033281A" w:rsidP="002C1634">
            <w:pPr>
              <w:autoSpaceDE w:val="0"/>
              <w:autoSpaceDN w:val="0"/>
              <w:adjustRightInd w:val="0"/>
              <w:jc w:val="both"/>
              <w:rPr>
                <w:rFonts w:ascii="Arial" w:eastAsia="Times New Roman" w:hAnsi="Arial" w:cs="Arial"/>
                <w:lang w:val="es-ES_tradnl" w:eastAsia="es-ES_tradnl"/>
              </w:rPr>
            </w:pPr>
            <w:r w:rsidRPr="009B2684">
              <w:rPr>
                <w:rFonts w:ascii="Arial" w:hAnsi="Arial" w:cs="Arial"/>
                <w:b/>
                <w:color w:val="000000"/>
              </w:rPr>
              <w:t>La recaudación que se obtenga por concepto de estos derechos se destinará al Fondo de Cambio Climático contemplado en el artículo 40 de la Ley de Mitigación y Adaptación al Cambio Climático y Desarrollo Sustentable del Distrito Federal.</w:t>
            </w:r>
          </w:p>
        </w:tc>
      </w:tr>
    </w:tbl>
    <w:p w14:paraId="5931B2E0" w14:textId="77777777" w:rsidR="002C1634" w:rsidRDefault="002C1634" w:rsidP="002C26BB">
      <w:pPr>
        <w:spacing w:after="0"/>
        <w:jc w:val="both"/>
        <w:rPr>
          <w:szCs w:val="24"/>
          <w:lang w:val="es-ES_tradnl"/>
        </w:rPr>
      </w:pPr>
    </w:p>
    <w:tbl>
      <w:tblPr>
        <w:tblStyle w:val="Tablaconcuadrcula"/>
        <w:tblW w:w="0" w:type="auto"/>
        <w:tblLayout w:type="fixed"/>
        <w:tblLook w:val="04A0" w:firstRow="1" w:lastRow="0" w:firstColumn="1" w:lastColumn="0" w:noHBand="0" w:noVBand="1"/>
      </w:tblPr>
      <w:tblGrid>
        <w:gridCol w:w="4248"/>
        <w:gridCol w:w="4531"/>
      </w:tblGrid>
      <w:tr w:rsidR="002C26BB" w:rsidRPr="002C26BB" w14:paraId="697B8006" w14:textId="77777777" w:rsidTr="007E23FD">
        <w:trPr>
          <w:trHeight w:val="997"/>
        </w:trPr>
        <w:tc>
          <w:tcPr>
            <w:tcW w:w="8779" w:type="dxa"/>
            <w:gridSpan w:val="2"/>
            <w:shd w:val="clear" w:color="auto" w:fill="000000" w:themeFill="text1"/>
          </w:tcPr>
          <w:p w14:paraId="62A83163" w14:textId="26B7A0DC" w:rsidR="002C26BB" w:rsidRPr="009B2684" w:rsidRDefault="009B2684" w:rsidP="002C26BB">
            <w:pPr>
              <w:spacing w:before="240" w:after="240" w:line="276" w:lineRule="auto"/>
              <w:jc w:val="center"/>
              <w:rPr>
                <w:rFonts w:ascii="Arial" w:hAnsi="Arial" w:cs="Arial"/>
                <w:b/>
                <w:bCs/>
                <w:lang w:val="es-ES_tradnl"/>
              </w:rPr>
            </w:pPr>
            <w:r w:rsidRPr="009B2684">
              <w:rPr>
                <w:rFonts w:ascii="Arial" w:hAnsi="Arial" w:cs="Arial"/>
                <w:b/>
                <w:bCs/>
                <w:lang w:val="es-ES_tradnl"/>
              </w:rPr>
              <w:t>LEY DE MITIGACIÓN Y ADAPTACIÓN AL CAMBIO CLIMÁTICO Y DESARROLLO SUSTENTABLE PARA CIUDAD DE MÉXICO</w:t>
            </w:r>
          </w:p>
        </w:tc>
      </w:tr>
      <w:tr w:rsidR="002C26BB" w:rsidRPr="002C26BB" w14:paraId="72B31457" w14:textId="77777777" w:rsidTr="007E23FD">
        <w:trPr>
          <w:trHeight w:val="567"/>
        </w:trPr>
        <w:tc>
          <w:tcPr>
            <w:tcW w:w="4248" w:type="dxa"/>
            <w:shd w:val="clear" w:color="auto" w:fill="D9E2F3" w:themeFill="accent1" w:themeFillTint="33"/>
          </w:tcPr>
          <w:p w14:paraId="41EB56F2" w14:textId="77777777" w:rsidR="002C26BB" w:rsidRPr="009B2684" w:rsidRDefault="002C26BB" w:rsidP="002C26BB">
            <w:pPr>
              <w:jc w:val="center"/>
              <w:rPr>
                <w:rFonts w:ascii="Arial" w:eastAsia="Times New Roman" w:hAnsi="Arial" w:cs="Arial"/>
                <w:b/>
                <w:color w:val="000000"/>
                <w:lang w:val="es-ES_tradnl" w:eastAsia="es-ES_tradnl"/>
              </w:rPr>
            </w:pPr>
            <w:r w:rsidRPr="009B2684">
              <w:rPr>
                <w:rFonts w:ascii="Arial" w:eastAsia="Times New Roman" w:hAnsi="Arial" w:cs="Arial"/>
                <w:b/>
                <w:color w:val="000000"/>
                <w:lang w:val="es-ES_tradnl" w:eastAsia="es-ES_tradnl"/>
              </w:rPr>
              <w:t>TEXTO NORMATIVO VIGENTE</w:t>
            </w:r>
          </w:p>
        </w:tc>
        <w:tc>
          <w:tcPr>
            <w:tcW w:w="4531" w:type="dxa"/>
            <w:shd w:val="clear" w:color="auto" w:fill="D9E2F3" w:themeFill="accent1" w:themeFillTint="33"/>
          </w:tcPr>
          <w:p w14:paraId="7C7369E9" w14:textId="77777777" w:rsidR="002C26BB" w:rsidRPr="009B2684" w:rsidRDefault="002C26BB" w:rsidP="002C26BB">
            <w:pPr>
              <w:jc w:val="center"/>
              <w:rPr>
                <w:rFonts w:ascii="Arial" w:eastAsia="Times New Roman" w:hAnsi="Arial" w:cs="Arial"/>
                <w:b/>
                <w:color w:val="000000"/>
                <w:lang w:val="es-ES_tradnl" w:eastAsia="es-ES_tradnl"/>
              </w:rPr>
            </w:pPr>
            <w:r w:rsidRPr="009B2684">
              <w:rPr>
                <w:rFonts w:ascii="Arial" w:eastAsia="Times New Roman" w:hAnsi="Arial" w:cs="Arial"/>
                <w:b/>
                <w:color w:val="000000"/>
                <w:lang w:val="es-ES_tradnl" w:eastAsia="es-ES_tradnl"/>
              </w:rPr>
              <w:t>TEXTO NORMATIVO PROPUESTO</w:t>
            </w:r>
          </w:p>
        </w:tc>
      </w:tr>
      <w:tr w:rsidR="002C26BB" w:rsidRPr="002C26BB" w14:paraId="78A6AB73" w14:textId="77777777" w:rsidTr="007E23FD">
        <w:trPr>
          <w:trHeight w:val="787"/>
        </w:trPr>
        <w:tc>
          <w:tcPr>
            <w:tcW w:w="4248" w:type="dxa"/>
          </w:tcPr>
          <w:p w14:paraId="5B2041D1" w14:textId="77777777" w:rsidR="002C26BB" w:rsidRPr="009B2684" w:rsidRDefault="00872FD8" w:rsidP="002C26BB">
            <w:pPr>
              <w:jc w:val="both"/>
              <w:rPr>
                <w:rFonts w:ascii="Arial" w:eastAsia="Times New Roman" w:hAnsi="Arial" w:cs="Arial"/>
                <w:lang w:val="es-ES_tradnl" w:eastAsia="es-ES_tradnl"/>
              </w:rPr>
            </w:pPr>
            <w:r w:rsidRPr="009B2684">
              <w:rPr>
                <w:rFonts w:ascii="Arial" w:eastAsia="Times New Roman" w:hAnsi="Arial" w:cs="Arial"/>
                <w:lang w:val="es-ES_tradnl" w:eastAsia="es-ES_tradnl"/>
              </w:rPr>
              <w:t>Artículo 41. Los recursos del Fondo serán aplicados a:</w:t>
            </w:r>
          </w:p>
          <w:p w14:paraId="7F89E4A2" w14:textId="77777777" w:rsidR="00872FD8" w:rsidRPr="009B2684" w:rsidRDefault="00872FD8" w:rsidP="002C26BB">
            <w:pPr>
              <w:jc w:val="both"/>
              <w:rPr>
                <w:rFonts w:ascii="Arial" w:eastAsia="Times New Roman" w:hAnsi="Arial" w:cs="Arial"/>
                <w:lang w:val="es-ES_tradnl" w:eastAsia="es-ES_tradnl"/>
              </w:rPr>
            </w:pPr>
          </w:p>
          <w:p w14:paraId="681528C3" w14:textId="77777777" w:rsidR="00872FD8" w:rsidRPr="009B2684" w:rsidRDefault="00872FD8" w:rsidP="002C26BB">
            <w:pPr>
              <w:jc w:val="both"/>
              <w:rPr>
                <w:rFonts w:ascii="Arial" w:eastAsia="Times New Roman" w:hAnsi="Arial" w:cs="Arial"/>
                <w:lang w:val="es-ES_tradnl" w:eastAsia="es-ES_tradnl"/>
              </w:rPr>
            </w:pPr>
            <w:r w:rsidRPr="009B2684">
              <w:rPr>
                <w:rFonts w:ascii="Arial" w:eastAsia="Times New Roman" w:hAnsi="Arial" w:cs="Arial"/>
                <w:lang w:val="es-ES_tradnl" w:eastAsia="es-ES_tradnl"/>
              </w:rPr>
              <w:t>I a VI.- ( … )</w:t>
            </w:r>
          </w:p>
        </w:tc>
        <w:tc>
          <w:tcPr>
            <w:tcW w:w="4531" w:type="dxa"/>
          </w:tcPr>
          <w:p w14:paraId="1997F572" w14:textId="77777777" w:rsidR="00AA0B5E" w:rsidRPr="009B2684" w:rsidRDefault="00872FD8" w:rsidP="00872FD8">
            <w:pPr>
              <w:jc w:val="both"/>
              <w:rPr>
                <w:rFonts w:ascii="Arial" w:eastAsia="Times New Roman" w:hAnsi="Arial" w:cs="Arial"/>
                <w:b/>
                <w:lang w:val="es-ES_tradnl" w:eastAsia="es-ES_tradnl"/>
              </w:rPr>
            </w:pPr>
            <w:r w:rsidRPr="009B2684">
              <w:rPr>
                <w:rFonts w:ascii="Arial" w:eastAsia="Times New Roman" w:hAnsi="Arial" w:cs="Arial"/>
                <w:lang w:val="es-ES_tradnl" w:eastAsia="es-ES_tradnl"/>
              </w:rPr>
              <w:t xml:space="preserve">Artículo 41. </w:t>
            </w:r>
            <w:r w:rsidRPr="009B2684">
              <w:rPr>
                <w:rFonts w:ascii="Arial" w:eastAsia="Times New Roman" w:hAnsi="Arial" w:cs="Arial"/>
                <w:b/>
                <w:lang w:val="es-ES_tradnl" w:eastAsia="es-ES_tradnl"/>
              </w:rPr>
              <w:t xml:space="preserve">Los recursos que el Fondo reciba por concepto de los derechos contemplados en el artículo 179 del Código Fiscal de la Ciudad de México se destinarán a proyectos de coinversión con las Alcaldías de la Ciudad de México. </w:t>
            </w:r>
          </w:p>
          <w:p w14:paraId="778177BA" w14:textId="77777777" w:rsidR="00AA0B5E" w:rsidRPr="009B2684" w:rsidRDefault="00AA0B5E" w:rsidP="00872FD8">
            <w:pPr>
              <w:jc w:val="both"/>
              <w:rPr>
                <w:rFonts w:ascii="Arial" w:eastAsia="Times New Roman" w:hAnsi="Arial" w:cs="Arial"/>
                <w:b/>
                <w:lang w:val="es-ES_tradnl" w:eastAsia="es-ES_tradnl"/>
              </w:rPr>
            </w:pPr>
          </w:p>
          <w:p w14:paraId="0EC9C23F" w14:textId="48CBE3C9" w:rsidR="00872FD8" w:rsidRPr="009B2684" w:rsidRDefault="00872FD8" w:rsidP="00872FD8">
            <w:pPr>
              <w:jc w:val="both"/>
              <w:rPr>
                <w:rFonts w:ascii="Arial" w:eastAsia="Times New Roman" w:hAnsi="Arial" w:cs="Arial"/>
                <w:b/>
                <w:lang w:val="es-ES_tradnl" w:eastAsia="es-ES_tradnl"/>
              </w:rPr>
            </w:pPr>
            <w:r w:rsidRPr="009B2684">
              <w:rPr>
                <w:rFonts w:ascii="Arial" w:eastAsia="Times New Roman" w:hAnsi="Arial" w:cs="Arial"/>
                <w:b/>
                <w:lang w:val="es-ES_tradnl" w:eastAsia="es-ES_tradnl"/>
              </w:rPr>
              <w:lastRenderedPageBreak/>
              <w:t>Para tal efecto, la Secretaría de Medio Ambiente deberá emitir las reglas de operación</w:t>
            </w:r>
            <w:r w:rsidR="00AA0B5E" w:rsidRPr="009B2684">
              <w:rPr>
                <w:rFonts w:ascii="Arial" w:eastAsia="Times New Roman" w:hAnsi="Arial" w:cs="Arial"/>
                <w:b/>
                <w:lang w:val="es-ES_tradnl" w:eastAsia="es-ES_tradnl"/>
              </w:rPr>
              <w:t xml:space="preserve"> dentro de</w:t>
            </w:r>
            <w:r w:rsidRPr="009B2684">
              <w:rPr>
                <w:rFonts w:ascii="Arial" w:eastAsia="Times New Roman" w:hAnsi="Arial" w:cs="Arial"/>
                <w:b/>
                <w:lang w:val="es-ES_tradnl" w:eastAsia="es-ES_tradnl"/>
              </w:rPr>
              <w:t xml:space="preserve"> los quince días posteriores al inicio del ejercicio fiscal.</w:t>
            </w:r>
          </w:p>
          <w:p w14:paraId="3915EFA9" w14:textId="77777777" w:rsidR="00AA0B5E" w:rsidRPr="009B2684" w:rsidRDefault="00AA0B5E" w:rsidP="00872FD8">
            <w:pPr>
              <w:jc w:val="both"/>
              <w:rPr>
                <w:rFonts w:ascii="Arial" w:eastAsia="Times New Roman" w:hAnsi="Arial" w:cs="Arial"/>
                <w:b/>
                <w:lang w:val="es-ES_tradnl" w:eastAsia="es-ES_tradnl"/>
              </w:rPr>
            </w:pPr>
          </w:p>
          <w:p w14:paraId="6D2D9299" w14:textId="77777777" w:rsidR="002C26BB" w:rsidRPr="009B2684" w:rsidRDefault="00872FD8" w:rsidP="00872FD8">
            <w:pPr>
              <w:jc w:val="both"/>
              <w:rPr>
                <w:rFonts w:ascii="Arial" w:eastAsia="Times New Roman" w:hAnsi="Arial" w:cs="Arial"/>
                <w:b/>
                <w:lang w:val="es-ES_tradnl" w:eastAsia="es-ES_tradnl"/>
              </w:rPr>
            </w:pPr>
            <w:r w:rsidRPr="009B2684">
              <w:rPr>
                <w:rFonts w:ascii="Arial" w:eastAsia="Times New Roman" w:hAnsi="Arial" w:cs="Arial"/>
                <w:b/>
                <w:lang w:val="es-ES_tradnl" w:eastAsia="es-ES_tradnl"/>
              </w:rPr>
              <w:t>El resto de los recursos destinados al Fondo serán aplicados a:</w:t>
            </w:r>
          </w:p>
          <w:p w14:paraId="085DDBC4" w14:textId="77777777" w:rsidR="00872FD8" w:rsidRPr="009B2684" w:rsidRDefault="00872FD8" w:rsidP="00872FD8">
            <w:pPr>
              <w:rPr>
                <w:rFonts w:ascii="Arial" w:eastAsia="Times New Roman" w:hAnsi="Arial" w:cs="Arial"/>
                <w:lang w:val="es-ES_tradnl" w:eastAsia="es-ES_tradnl"/>
              </w:rPr>
            </w:pPr>
          </w:p>
          <w:p w14:paraId="13C49C23" w14:textId="77777777" w:rsidR="00872FD8" w:rsidRPr="009B2684" w:rsidRDefault="00872FD8" w:rsidP="00872FD8">
            <w:pPr>
              <w:rPr>
                <w:rFonts w:ascii="Arial" w:eastAsia="Times New Roman" w:hAnsi="Arial" w:cs="Arial"/>
                <w:lang w:val="es-ES_tradnl" w:eastAsia="es-ES_tradnl"/>
              </w:rPr>
            </w:pPr>
            <w:r w:rsidRPr="009B2684">
              <w:rPr>
                <w:rFonts w:ascii="Arial" w:eastAsia="Times New Roman" w:hAnsi="Arial" w:cs="Arial"/>
                <w:lang w:val="es-ES_tradnl" w:eastAsia="es-ES_tradnl"/>
              </w:rPr>
              <w:t>I a VI.- ( … )</w:t>
            </w:r>
          </w:p>
        </w:tc>
      </w:tr>
    </w:tbl>
    <w:p w14:paraId="2D0C5895" w14:textId="77777777" w:rsidR="002C26BB" w:rsidRPr="002C26BB" w:rsidRDefault="002C26BB" w:rsidP="002C26BB">
      <w:pPr>
        <w:spacing w:after="0"/>
        <w:jc w:val="both"/>
        <w:rPr>
          <w:rFonts w:cs="Arial"/>
          <w:szCs w:val="24"/>
          <w:lang w:val="es-ES_tradnl"/>
        </w:rPr>
      </w:pPr>
    </w:p>
    <w:p w14:paraId="4DAF2511" w14:textId="77777777" w:rsidR="002C26BB" w:rsidRPr="002C26BB" w:rsidRDefault="002C26BB" w:rsidP="002C26BB">
      <w:pPr>
        <w:spacing w:before="240" w:after="240" w:line="276" w:lineRule="auto"/>
        <w:jc w:val="center"/>
        <w:rPr>
          <w:b/>
          <w:szCs w:val="24"/>
          <w:lang w:val="es-ES_tradnl"/>
        </w:rPr>
      </w:pPr>
      <w:r w:rsidRPr="002C26BB">
        <w:rPr>
          <w:b/>
          <w:szCs w:val="24"/>
          <w:lang w:val="es-ES_tradnl"/>
        </w:rPr>
        <w:t>PROYECTO DE DECRETO</w:t>
      </w:r>
    </w:p>
    <w:p w14:paraId="532DEE51" w14:textId="77777777" w:rsidR="002C26BB" w:rsidRPr="002C26BB" w:rsidRDefault="002C26BB" w:rsidP="004767C0">
      <w:pPr>
        <w:spacing w:before="240" w:after="240"/>
        <w:contextualSpacing/>
        <w:jc w:val="both"/>
        <w:rPr>
          <w:b/>
          <w:lang w:val="es-ES_tradnl"/>
        </w:rPr>
      </w:pPr>
      <w:r w:rsidRPr="002C26BB">
        <w:rPr>
          <w:b/>
          <w:lang w:val="es-ES_tradnl"/>
        </w:rPr>
        <w:t>PRIMERO.-</w:t>
      </w:r>
      <w:r w:rsidRPr="002C26BB">
        <w:rPr>
          <w:lang w:val="es-ES_tradnl"/>
        </w:rPr>
        <w:t xml:space="preserve"> </w:t>
      </w:r>
      <w:r w:rsidRPr="002C26BB">
        <w:rPr>
          <w:b/>
          <w:lang w:val="es-ES_tradnl"/>
        </w:rPr>
        <w:t xml:space="preserve">Se reforman </w:t>
      </w:r>
      <w:r w:rsidR="00872FD8">
        <w:rPr>
          <w:rFonts w:cs="Arial"/>
          <w:b/>
          <w:lang w:val="es-ES_tradnl"/>
        </w:rPr>
        <w:t>el</w:t>
      </w:r>
      <w:r w:rsidR="00872FD8" w:rsidRPr="002C26BB">
        <w:rPr>
          <w:rFonts w:cs="Arial"/>
          <w:b/>
          <w:lang w:val="es-ES_tradnl"/>
        </w:rPr>
        <w:t xml:space="preserve"> </w:t>
      </w:r>
      <w:r w:rsidR="00872FD8">
        <w:rPr>
          <w:rFonts w:cs="Arial"/>
          <w:b/>
          <w:lang w:val="es-ES_tradnl"/>
        </w:rPr>
        <w:t>artículo</w:t>
      </w:r>
      <w:r w:rsidR="00872FD8" w:rsidRPr="002C26BB">
        <w:rPr>
          <w:rFonts w:cs="Arial"/>
          <w:b/>
          <w:lang w:val="es-ES_tradnl"/>
        </w:rPr>
        <w:t xml:space="preserve"> </w:t>
      </w:r>
      <w:r w:rsidR="00872FD8" w:rsidRPr="0033281A">
        <w:rPr>
          <w:rFonts w:cs="Arial"/>
          <w:b/>
          <w:lang w:val="es-ES_tradnl"/>
        </w:rPr>
        <w:t xml:space="preserve">179 </w:t>
      </w:r>
      <w:r w:rsidR="00872FD8">
        <w:rPr>
          <w:rFonts w:cs="Arial"/>
          <w:b/>
          <w:lang w:val="es-ES_tradnl"/>
        </w:rPr>
        <w:t>del</w:t>
      </w:r>
      <w:r w:rsidR="00872FD8" w:rsidRPr="0033281A">
        <w:rPr>
          <w:rFonts w:cs="Arial"/>
          <w:b/>
          <w:lang w:val="es-ES_tradnl"/>
        </w:rPr>
        <w:t xml:space="preserve"> Código Fiscal </w:t>
      </w:r>
      <w:r w:rsidR="00872FD8">
        <w:rPr>
          <w:rFonts w:cs="Arial"/>
          <w:b/>
          <w:lang w:val="es-ES_tradnl"/>
        </w:rPr>
        <w:t>así</w:t>
      </w:r>
      <w:r w:rsidR="00872FD8" w:rsidRPr="0033281A">
        <w:rPr>
          <w:rFonts w:cs="Arial"/>
          <w:b/>
          <w:lang w:val="es-ES_tradnl"/>
        </w:rPr>
        <w:t xml:space="preserve"> </w:t>
      </w:r>
      <w:r w:rsidR="00872FD8">
        <w:rPr>
          <w:rFonts w:cs="Arial"/>
          <w:b/>
          <w:lang w:val="es-ES_tradnl"/>
        </w:rPr>
        <w:t>c</w:t>
      </w:r>
      <w:r w:rsidR="00872FD8" w:rsidRPr="0033281A">
        <w:rPr>
          <w:rFonts w:cs="Arial"/>
          <w:b/>
          <w:lang w:val="es-ES_tradnl"/>
        </w:rPr>
        <w:t xml:space="preserve">omo </w:t>
      </w:r>
      <w:r w:rsidR="00872FD8">
        <w:rPr>
          <w:rFonts w:cs="Arial"/>
          <w:b/>
          <w:lang w:val="es-ES_tradnl"/>
        </w:rPr>
        <w:t>el</w:t>
      </w:r>
      <w:r w:rsidR="00872FD8" w:rsidRPr="0033281A">
        <w:rPr>
          <w:rFonts w:cs="Arial"/>
          <w:b/>
          <w:lang w:val="es-ES_tradnl"/>
        </w:rPr>
        <w:t xml:space="preserve"> Artículo 41 </w:t>
      </w:r>
      <w:r w:rsidR="00872FD8">
        <w:rPr>
          <w:rFonts w:cs="Arial"/>
          <w:b/>
          <w:lang w:val="es-ES_tradnl"/>
        </w:rPr>
        <w:t>d</w:t>
      </w:r>
      <w:r w:rsidR="00872FD8" w:rsidRPr="0033281A">
        <w:rPr>
          <w:rFonts w:cs="Arial"/>
          <w:b/>
          <w:lang w:val="es-ES_tradnl"/>
        </w:rPr>
        <w:t xml:space="preserve">e </w:t>
      </w:r>
      <w:r w:rsidR="00872FD8">
        <w:rPr>
          <w:rFonts w:cs="Arial"/>
          <w:b/>
          <w:lang w:val="es-ES_tradnl"/>
        </w:rPr>
        <w:t>l</w:t>
      </w:r>
      <w:r w:rsidR="00872FD8" w:rsidRPr="0033281A">
        <w:rPr>
          <w:rFonts w:cs="Arial"/>
          <w:b/>
          <w:lang w:val="es-ES_tradnl"/>
        </w:rPr>
        <w:t xml:space="preserve">a Ley </w:t>
      </w:r>
      <w:r w:rsidR="00872FD8">
        <w:rPr>
          <w:rFonts w:cs="Arial"/>
          <w:b/>
          <w:lang w:val="es-ES_tradnl"/>
        </w:rPr>
        <w:t>d</w:t>
      </w:r>
      <w:r w:rsidR="00872FD8" w:rsidRPr="0033281A">
        <w:rPr>
          <w:rFonts w:cs="Arial"/>
          <w:b/>
          <w:lang w:val="es-ES_tradnl"/>
        </w:rPr>
        <w:t xml:space="preserve">e Mitigación </w:t>
      </w:r>
      <w:r w:rsidR="00872FD8">
        <w:rPr>
          <w:rFonts w:cs="Arial"/>
          <w:b/>
          <w:lang w:val="es-ES_tradnl"/>
        </w:rPr>
        <w:t>y</w:t>
      </w:r>
      <w:r w:rsidR="00872FD8" w:rsidRPr="0033281A">
        <w:rPr>
          <w:rFonts w:cs="Arial"/>
          <w:b/>
          <w:lang w:val="es-ES_tradnl"/>
        </w:rPr>
        <w:t xml:space="preserve"> Adaptación </w:t>
      </w:r>
      <w:r w:rsidR="00872FD8">
        <w:rPr>
          <w:rFonts w:cs="Arial"/>
          <w:b/>
          <w:lang w:val="es-ES_tradnl"/>
        </w:rPr>
        <w:t>a</w:t>
      </w:r>
      <w:r w:rsidR="00872FD8" w:rsidRPr="0033281A">
        <w:rPr>
          <w:rFonts w:cs="Arial"/>
          <w:b/>
          <w:lang w:val="es-ES_tradnl"/>
        </w:rPr>
        <w:t xml:space="preserve">l Cambio Climático </w:t>
      </w:r>
      <w:r w:rsidR="00872FD8">
        <w:rPr>
          <w:rFonts w:cs="Arial"/>
          <w:b/>
          <w:lang w:val="es-ES_tradnl"/>
        </w:rPr>
        <w:t>y</w:t>
      </w:r>
      <w:r w:rsidR="00872FD8" w:rsidRPr="0033281A">
        <w:rPr>
          <w:rFonts w:cs="Arial"/>
          <w:b/>
          <w:lang w:val="es-ES_tradnl"/>
        </w:rPr>
        <w:t xml:space="preserve"> Desarrollo Sustentable, </w:t>
      </w:r>
      <w:r w:rsidR="00872FD8">
        <w:rPr>
          <w:rFonts w:cs="Arial"/>
          <w:b/>
          <w:lang w:val="es-ES_tradnl"/>
        </w:rPr>
        <w:t>a</w:t>
      </w:r>
      <w:r w:rsidR="00872FD8" w:rsidRPr="0033281A">
        <w:rPr>
          <w:rFonts w:cs="Arial"/>
          <w:b/>
          <w:lang w:val="es-ES_tradnl"/>
        </w:rPr>
        <w:t xml:space="preserve">mbos </w:t>
      </w:r>
      <w:r w:rsidR="00872FD8">
        <w:rPr>
          <w:rFonts w:cs="Arial"/>
          <w:b/>
          <w:lang w:val="es-ES_tradnl"/>
        </w:rPr>
        <w:t>de</w:t>
      </w:r>
      <w:r w:rsidR="00872FD8" w:rsidRPr="0033281A">
        <w:rPr>
          <w:rFonts w:cs="Arial"/>
          <w:b/>
          <w:lang w:val="es-ES_tradnl"/>
        </w:rPr>
        <w:t xml:space="preserve"> </w:t>
      </w:r>
      <w:r w:rsidR="00872FD8">
        <w:rPr>
          <w:rFonts w:cs="Arial"/>
          <w:b/>
          <w:lang w:val="es-ES_tradnl"/>
        </w:rPr>
        <w:t>l</w:t>
      </w:r>
      <w:r w:rsidR="00872FD8" w:rsidRPr="0033281A">
        <w:rPr>
          <w:rFonts w:cs="Arial"/>
          <w:b/>
          <w:lang w:val="es-ES_tradnl"/>
        </w:rPr>
        <w:t xml:space="preserve">a Ciudad </w:t>
      </w:r>
      <w:r w:rsidR="00872FD8">
        <w:rPr>
          <w:rFonts w:cs="Arial"/>
          <w:b/>
          <w:lang w:val="es-ES_tradnl"/>
        </w:rPr>
        <w:t>d</w:t>
      </w:r>
      <w:r w:rsidR="00872FD8" w:rsidRPr="0033281A">
        <w:rPr>
          <w:rFonts w:cs="Arial"/>
          <w:b/>
          <w:lang w:val="es-ES_tradnl"/>
        </w:rPr>
        <w:t>e México</w:t>
      </w:r>
      <w:r w:rsidR="00872FD8" w:rsidRPr="002C26BB">
        <w:rPr>
          <w:b/>
          <w:lang w:val="es-ES_tradnl"/>
        </w:rPr>
        <w:t xml:space="preserve"> </w:t>
      </w:r>
      <w:r w:rsidRPr="002C26BB">
        <w:rPr>
          <w:b/>
          <w:lang w:val="es-ES_tradnl"/>
        </w:rPr>
        <w:t>para quedar como siguen:</w:t>
      </w:r>
    </w:p>
    <w:p w14:paraId="241C7DE8" w14:textId="77777777" w:rsidR="00872FD8" w:rsidRDefault="00872FD8" w:rsidP="00872FD8">
      <w:pPr>
        <w:spacing w:after="0" w:line="240" w:lineRule="auto"/>
        <w:jc w:val="both"/>
        <w:rPr>
          <w:rFonts w:eastAsia="Times New Roman" w:cs="Arial"/>
          <w:b/>
          <w:szCs w:val="24"/>
          <w:lang w:val="es-ES_tradnl" w:eastAsia="es-ES_tradnl"/>
        </w:rPr>
      </w:pPr>
    </w:p>
    <w:p w14:paraId="7416F702" w14:textId="3141F9F0" w:rsidR="00872FD8" w:rsidRDefault="00E638DD" w:rsidP="00E638DD">
      <w:pPr>
        <w:spacing w:after="0"/>
        <w:contextualSpacing/>
        <w:jc w:val="center"/>
        <w:rPr>
          <w:rFonts w:cs="Arial"/>
          <w:b/>
          <w:lang w:val="es-ES_tradnl"/>
        </w:rPr>
      </w:pPr>
      <w:r w:rsidRPr="00E638DD">
        <w:rPr>
          <w:rFonts w:cs="Arial"/>
          <w:b/>
          <w:u w:val="single"/>
          <w:lang w:val="es-ES_tradnl"/>
        </w:rPr>
        <w:t>CÓDIGO FISCAL DE LA CIUDAD DE MÉXICO</w:t>
      </w:r>
      <w:r>
        <w:rPr>
          <w:rFonts w:cs="Arial"/>
          <w:b/>
          <w:lang w:val="es-ES_tradnl"/>
        </w:rPr>
        <w:t>:</w:t>
      </w:r>
    </w:p>
    <w:p w14:paraId="300EFDBD" w14:textId="77777777" w:rsidR="00872FD8" w:rsidRDefault="00872FD8" w:rsidP="00872FD8">
      <w:pPr>
        <w:spacing w:after="0"/>
        <w:contextualSpacing/>
        <w:jc w:val="both"/>
        <w:rPr>
          <w:rFonts w:eastAsia="Times New Roman" w:cs="Arial"/>
          <w:b/>
          <w:szCs w:val="24"/>
          <w:lang w:val="es-ES_tradnl" w:eastAsia="es-ES_tradnl"/>
        </w:rPr>
      </w:pPr>
    </w:p>
    <w:p w14:paraId="2263B1F2" w14:textId="77777777" w:rsidR="00E638DD" w:rsidRPr="0033281A" w:rsidRDefault="00E638DD" w:rsidP="00E638DD">
      <w:pPr>
        <w:autoSpaceDE w:val="0"/>
        <w:autoSpaceDN w:val="0"/>
        <w:adjustRightInd w:val="0"/>
        <w:jc w:val="both"/>
        <w:rPr>
          <w:rFonts w:cs="Arial"/>
          <w:color w:val="000000"/>
        </w:rPr>
      </w:pPr>
      <w:r w:rsidRPr="00E638DD">
        <w:rPr>
          <w:rFonts w:cs="Arial"/>
          <w:b/>
          <w:color w:val="000000"/>
        </w:rPr>
        <w:t>Artículo 179.</w:t>
      </w:r>
      <w:r w:rsidRPr="0033281A">
        <w:rPr>
          <w:rFonts w:cs="Arial"/>
          <w:color w:val="000000"/>
        </w:rPr>
        <w:t xml:space="preserve"> Por los servicios de evaluación de impacto ambiental, dictamen técnico y fuentes móviles, que efectúe la autoridad competente en los términos de la legislación correspondiente, se pagarán las siguientes cuotas:</w:t>
      </w:r>
    </w:p>
    <w:p w14:paraId="65AE5B2B" w14:textId="77777777" w:rsidR="00E638DD" w:rsidRDefault="00E638DD" w:rsidP="00E638DD">
      <w:pPr>
        <w:autoSpaceDE w:val="0"/>
        <w:autoSpaceDN w:val="0"/>
        <w:adjustRightInd w:val="0"/>
        <w:jc w:val="both"/>
        <w:rPr>
          <w:rFonts w:cs="Arial"/>
          <w:color w:val="000000"/>
        </w:rPr>
      </w:pPr>
      <w:r w:rsidRPr="0033281A">
        <w:rPr>
          <w:rFonts w:cs="Arial"/>
          <w:color w:val="000000"/>
        </w:rPr>
        <w:t>I al VII.- …</w:t>
      </w:r>
    </w:p>
    <w:p w14:paraId="6CEC5AAF" w14:textId="77777777" w:rsidR="00E638DD" w:rsidRPr="0033281A" w:rsidRDefault="00E638DD" w:rsidP="00E638DD">
      <w:pPr>
        <w:autoSpaceDE w:val="0"/>
        <w:autoSpaceDN w:val="0"/>
        <w:adjustRightInd w:val="0"/>
        <w:jc w:val="both"/>
        <w:rPr>
          <w:rFonts w:cs="Arial"/>
          <w:color w:val="000000"/>
        </w:rPr>
      </w:pPr>
    </w:p>
    <w:p w14:paraId="3A77618C" w14:textId="425FD227" w:rsidR="00AA0B5E" w:rsidRDefault="00E638DD" w:rsidP="00E638DD">
      <w:pPr>
        <w:spacing w:after="0"/>
        <w:contextualSpacing/>
        <w:jc w:val="both"/>
        <w:rPr>
          <w:rFonts w:cs="Arial"/>
          <w:b/>
          <w:color w:val="000000"/>
        </w:rPr>
      </w:pPr>
      <w:r w:rsidRPr="0033281A">
        <w:rPr>
          <w:rFonts w:cs="Arial"/>
          <w:b/>
          <w:color w:val="000000"/>
        </w:rPr>
        <w:t>La recaudación que se obtenga por concepto de estos derechos se destinará al Fondo de Cambio Climático contemplado en el artículo 40 de la Ley de Mitigación y Adaptación al Cambio Climático y Desarrollo Sustentable del Distrito Federal.</w:t>
      </w:r>
    </w:p>
    <w:p w14:paraId="2B647006" w14:textId="77777777" w:rsidR="00872FD8" w:rsidRDefault="00872FD8" w:rsidP="00872FD8">
      <w:pPr>
        <w:spacing w:after="0"/>
        <w:contextualSpacing/>
        <w:jc w:val="both"/>
        <w:rPr>
          <w:rFonts w:eastAsia="Times New Roman" w:cs="Arial"/>
          <w:b/>
          <w:szCs w:val="24"/>
          <w:lang w:val="es-ES_tradnl" w:eastAsia="es-ES_tradnl"/>
        </w:rPr>
      </w:pPr>
    </w:p>
    <w:p w14:paraId="3EA10062" w14:textId="77777777" w:rsidR="00E638DD" w:rsidRDefault="00E638DD" w:rsidP="00872FD8">
      <w:pPr>
        <w:spacing w:after="0"/>
        <w:contextualSpacing/>
        <w:jc w:val="both"/>
        <w:rPr>
          <w:rFonts w:eastAsia="Times New Roman" w:cs="Arial"/>
          <w:b/>
          <w:szCs w:val="24"/>
          <w:lang w:val="es-ES_tradnl" w:eastAsia="es-ES_tradnl"/>
        </w:rPr>
      </w:pPr>
    </w:p>
    <w:p w14:paraId="472A606F" w14:textId="48FC3B19" w:rsidR="00872FD8" w:rsidRPr="00E638DD" w:rsidRDefault="00E638DD" w:rsidP="00E638DD">
      <w:pPr>
        <w:spacing w:after="0"/>
        <w:contextualSpacing/>
        <w:jc w:val="center"/>
        <w:rPr>
          <w:rFonts w:cs="Arial"/>
          <w:b/>
          <w:bCs/>
          <w:u w:val="single"/>
          <w:lang w:val="es-ES_tradnl"/>
        </w:rPr>
      </w:pPr>
      <w:r w:rsidRPr="00E638DD">
        <w:rPr>
          <w:rFonts w:cs="Arial"/>
          <w:b/>
          <w:bCs/>
          <w:u w:val="single"/>
          <w:lang w:val="es-ES_tradnl"/>
        </w:rPr>
        <w:lastRenderedPageBreak/>
        <w:t>LEY DE MITIGACIÓN Y ADAPTACIÓN AL CAMBIO CLIMÁTICO Y DESARROLLO SU</w:t>
      </w:r>
      <w:r>
        <w:rPr>
          <w:rFonts w:cs="Arial"/>
          <w:b/>
          <w:bCs/>
          <w:u w:val="single"/>
          <w:lang w:val="es-ES_tradnl"/>
        </w:rPr>
        <w:t>STENTABLE PARA CIUDAD DE MÉXICO</w:t>
      </w:r>
    </w:p>
    <w:p w14:paraId="3FC25C63" w14:textId="77777777" w:rsidR="00872FD8" w:rsidRDefault="00872FD8" w:rsidP="00872FD8">
      <w:pPr>
        <w:spacing w:after="0"/>
        <w:contextualSpacing/>
        <w:jc w:val="both"/>
        <w:rPr>
          <w:rFonts w:cs="Arial"/>
          <w:b/>
          <w:bCs/>
          <w:lang w:val="es-ES_tradnl"/>
        </w:rPr>
      </w:pPr>
    </w:p>
    <w:p w14:paraId="5DAE6F3F" w14:textId="77777777" w:rsidR="00E638DD" w:rsidRDefault="00E638DD" w:rsidP="00E638DD">
      <w:pPr>
        <w:jc w:val="both"/>
        <w:rPr>
          <w:rFonts w:eastAsia="Times New Roman" w:cs="Arial"/>
          <w:b/>
          <w:lang w:val="es-ES_tradnl" w:eastAsia="es-ES_tradnl"/>
        </w:rPr>
      </w:pPr>
      <w:r w:rsidRPr="00E638DD">
        <w:rPr>
          <w:rFonts w:eastAsia="Times New Roman" w:cs="Arial"/>
          <w:b/>
          <w:lang w:val="es-ES_tradnl" w:eastAsia="es-ES_tradnl"/>
        </w:rPr>
        <w:t>Artículo 41.</w:t>
      </w:r>
      <w:r w:rsidRPr="00872FD8">
        <w:rPr>
          <w:rFonts w:eastAsia="Times New Roman" w:cs="Arial"/>
          <w:lang w:val="es-ES_tradnl" w:eastAsia="es-ES_tradnl"/>
        </w:rPr>
        <w:t xml:space="preserve"> </w:t>
      </w:r>
      <w:r w:rsidRPr="00AA0B5E">
        <w:rPr>
          <w:rFonts w:eastAsia="Times New Roman" w:cs="Arial"/>
          <w:b/>
          <w:lang w:val="es-ES_tradnl" w:eastAsia="es-ES_tradnl"/>
        </w:rPr>
        <w:t xml:space="preserve">Los recursos que el Fondo reciba por concepto de los derechos contemplados en el artículo 179 del Código Fiscal de la Ciudad de México se destinarán a proyectos de coinversión con las Alcaldías de la Ciudad de México. </w:t>
      </w:r>
    </w:p>
    <w:p w14:paraId="07EEA00D" w14:textId="77777777" w:rsidR="00E638DD" w:rsidRDefault="00E638DD" w:rsidP="00E638DD">
      <w:pPr>
        <w:jc w:val="both"/>
        <w:rPr>
          <w:rFonts w:eastAsia="Times New Roman" w:cs="Arial"/>
          <w:b/>
          <w:lang w:val="es-ES_tradnl" w:eastAsia="es-ES_tradnl"/>
        </w:rPr>
      </w:pPr>
    </w:p>
    <w:p w14:paraId="64ED8886" w14:textId="636CD445" w:rsidR="00E638DD" w:rsidRPr="00AA0B5E" w:rsidRDefault="00E638DD" w:rsidP="00E638DD">
      <w:pPr>
        <w:jc w:val="both"/>
        <w:rPr>
          <w:rFonts w:eastAsia="Times New Roman" w:cs="Arial"/>
          <w:b/>
          <w:lang w:val="es-ES_tradnl" w:eastAsia="es-ES_tradnl"/>
        </w:rPr>
      </w:pPr>
      <w:r w:rsidRPr="00AA0B5E">
        <w:rPr>
          <w:rFonts w:eastAsia="Times New Roman" w:cs="Arial"/>
          <w:b/>
          <w:lang w:val="es-ES_tradnl" w:eastAsia="es-ES_tradnl"/>
        </w:rPr>
        <w:t>Para tal efecto, la Secretaría de Medio Ambiente deberá emitir las reglas de operación</w:t>
      </w:r>
      <w:r>
        <w:rPr>
          <w:rFonts w:eastAsia="Times New Roman" w:cs="Arial"/>
          <w:b/>
          <w:lang w:val="es-ES_tradnl" w:eastAsia="es-ES_tradnl"/>
        </w:rPr>
        <w:t xml:space="preserve"> dentro de</w:t>
      </w:r>
      <w:r w:rsidRPr="00AA0B5E">
        <w:rPr>
          <w:rFonts w:eastAsia="Times New Roman" w:cs="Arial"/>
          <w:b/>
          <w:lang w:val="es-ES_tradnl" w:eastAsia="es-ES_tradnl"/>
        </w:rPr>
        <w:t xml:space="preserve"> los quince días posteriores al inicio del ejercicio fiscal.</w:t>
      </w:r>
    </w:p>
    <w:p w14:paraId="0F73FA53" w14:textId="77777777" w:rsidR="00E638DD" w:rsidRDefault="00E638DD" w:rsidP="00E638DD">
      <w:pPr>
        <w:jc w:val="both"/>
        <w:rPr>
          <w:rFonts w:eastAsia="Times New Roman" w:cs="Arial"/>
          <w:b/>
          <w:lang w:val="es-ES_tradnl" w:eastAsia="es-ES_tradnl"/>
        </w:rPr>
      </w:pPr>
    </w:p>
    <w:p w14:paraId="079B5686" w14:textId="77777777" w:rsidR="00E638DD" w:rsidRPr="00AA0B5E" w:rsidRDefault="00E638DD" w:rsidP="00E638DD">
      <w:pPr>
        <w:jc w:val="both"/>
        <w:rPr>
          <w:rFonts w:eastAsia="Times New Roman" w:cs="Arial"/>
          <w:b/>
          <w:lang w:val="es-ES_tradnl" w:eastAsia="es-ES_tradnl"/>
        </w:rPr>
      </w:pPr>
      <w:r w:rsidRPr="00AA0B5E">
        <w:rPr>
          <w:rFonts w:eastAsia="Times New Roman" w:cs="Arial"/>
          <w:b/>
          <w:lang w:val="es-ES_tradnl" w:eastAsia="es-ES_tradnl"/>
        </w:rPr>
        <w:t>El resto de los recursos destinados al Fondo serán aplicados a:</w:t>
      </w:r>
    </w:p>
    <w:p w14:paraId="6D52FDFC" w14:textId="77777777" w:rsidR="00E638DD" w:rsidRDefault="00E638DD" w:rsidP="00E638DD">
      <w:pPr>
        <w:rPr>
          <w:rFonts w:eastAsia="Times New Roman" w:cs="Arial"/>
          <w:lang w:val="es-ES_tradnl" w:eastAsia="es-ES_tradnl"/>
        </w:rPr>
      </w:pPr>
    </w:p>
    <w:p w14:paraId="47B8E89B" w14:textId="23E6AC4D" w:rsidR="00872FD8" w:rsidRPr="002C26BB" w:rsidRDefault="00E638DD" w:rsidP="00E638DD">
      <w:pPr>
        <w:spacing w:after="0" w:line="240" w:lineRule="auto"/>
        <w:jc w:val="both"/>
        <w:rPr>
          <w:rFonts w:eastAsia="Times New Roman" w:cs="Arial"/>
          <w:b/>
          <w:szCs w:val="24"/>
          <w:lang w:val="es-ES_tradnl" w:eastAsia="es-ES_tradnl"/>
        </w:rPr>
      </w:pPr>
      <w:r w:rsidRPr="00872FD8">
        <w:rPr>
          <w:rFonts w:eastAsia="Times New Roman" w:cs="Arial"/>
          <w:lang w:val="es-ES_tradnl" w:eastAsia="es-ES_tradnl"/>
        </w:rPr>
        <w:t>I a VI.-</w:t>
      </w:r>
      <w:r>
        <w:rPr>
          <w:rFonts w:eastAsia="Times New Roman" w:cs="Arial"/>
          <w:lang w:val="es-ES_tradnl" w:eastAsia="es-ES_tradnl"/>
        </w:rPr>
        <w:t xml:space="preserve"> (</w:t>
      </w:r>
      <w:r w:rsidRPr="00872FD8">
        <w:rPr>
          <w:rFonts w:eastAsia="Times New Roman" w:cs="Arial"/>
          <w:lang w:val="es-ES_tradnl" w:eastAsia="es-ES_tradnl"/>
        </w:rPr>
        <w:t xml:space="preserve"> </w:t>
      </w:r>
      <w:r>
        <w:rPr>
          <w:rFonts w:eastAsia="Times New Roman" w:cs="Arial"/>
          <w:lang w:val="es-ES_tradnl" w:eastAsia="es-ES_tradnl"/>
        </w:rPr>
        <w:t>… )</w:t>
      </w:r>
    </w:p>
    <w:p w14:paraId="61185426" w14:textId="77777777" w:rsidR="00E638DD" w:rsidRDefault="00E638DD" w:rsidP="004767C0">
      <w:pPr>
        <w:spacing w:after="0"/>
        <w:contextualSpacing/>
        <w:jc w:val="both"/>
        <w:rPr>
          <w:rFonts w:eastAsia="Times New Roman" w:cs="Arial"/>
          <w:b/>
          <w:szCs w:val="24"/>
          <w:lang w:val="es-ES_tradnl" w:eastAsia="es-ES_tradnl"/>
        </w:rPr>
      </w:pPr>
    </w:p>
    <w:p w14:paraId="6F5701D7" w14:textId="77777777" w:rsidR="00E638DD" w:rsidRDefault="00E638DD" w:rsidP="004767C0">
      <w:pPr>
        <w:spacing w:after="0"/>
        <w:contextualSpacing/>
        <w:jc w:val="both"/>
        <w:rPr>
          <w:rFonts w:eastAsia="Times New Roman" w:cs="Arial"/>
          <w:b/>
          <w:szCs w:val="24"/>
          <w:lang w:val="es-ES_tradnl" w:eastAsia="es-ES_tradnl"/>
        </w:rPr>
      </w:pPr>
    </w:p>
    <w:p w14:paraId="1BC068E3" w14:textId="77777777" w:rsidR="002C26BB" w:rsidRPr="002C26BB" w:rsidRDefault="002C26BB" w:rsidP="004767C0">
      <w:pPr>
        <w:spacing w:after="0"/>
        <w:contextualSpacing/>
        <w:jc w:val="both"/>
        <w:rPr>
          <w:rFonts w:eastAsia="Times New Roman" w:cs="Arial"/>
          <w:szCs w:val="24"/>
          <w:lang w:val="es-ES_tradnl" w:eastAsia="es-ES_tradnl"/>
        </w:rPr>
      </w:pPr>
      <w:r w:rsidRPr="002C26BB">
        <w:rPr>
          <w:rFonts w:eastAsia="Times New Roman" w:cs="Arial"/>
          <w:b/>
          <w:szCs w:val="24"/>
          <w:lang w:val="es-ES_tradnl" w:eastAsia="es-ES_tradnl"/>
        </w:rPr>
        <w:t>PRIMERO. -</w:t>
      </w:r>
      <w:r w:rsidRPr="002C26BB">
        <w:rPr>
          <w:rFonts w:eastAsia="Times New Roman" w:cs="Arial"/>
          <w:szCs w:val="24"/>
          <w:lang w:val="es-ES_tradnl" w:eastAsia="es-ES_tradnl"/>
        </w:rPr>
        <w:t xml:space="preserve"> El presente Decreto entrará en vigor al día siguiente de su publicación.</w:t>
      </w:r>
    </w:p>
    <w:p w14:paraId="3F84997E" w14:textId="77777777" w:rsidR="002C26BB" w:rsidRPr="002C26BB" w:rsidRDefault="002C26BB" w:rsidP="004767C0">
      <w:pPr>
        <w:spacing w:after="0"/>
        <w:contextualSpacing/>
        <w:jc w:val="both"/>
        <w:rPr>
          <w:rFonts w:eastAsia="Times New Roman" w:cs="Arial"/>
          <w:szCs w:val="24"/>
          <w:lang w:val="es-ES_tradnl" w:eastAsia="es-ES_tradnl"/>
        </w:rPr>
      </w:pPr>
    </w:p>
    <w:p w14:paraId="5D01461F" w14:textId="77777777" w:rsidR="002C26BB" w:rsidRPr="002C26BB" w:rsidRDefault="002C26BB" w:rsidP="004767C0">
      <w:pPr>
        <w:spacing w:after="0"/>
        <w:contextualSpacing/>
        <w:jc w:val="both"/>
        <w:rPr>
          <w:rFonts w:eastAsia="Times New Roman" w:cs="Arial"/>
          <w:szCs w:val="24"/>
          <w:lang w:val="es-ES_tradnl" w:eastAsia="es-ES_tradnl"/>
        </w:rPr>
      </w:pPr>
      <w:r w:rsidRPr="002C26BB">
        <w:rPr>
          <w:rFonts w:eastAsia="Times New Roman" w:cs="Arial"/>
          <w:b/>
          <w:szCs w:val="24"/>
          <w:lang w:val="es-ES_tradnl" w:eastAsia="es-ES_tradnl"/>
        </w:rPr>
        <w:t xml:space="preserve">SEGUNDO. </w:t>
      </w:r>
      <w:r w:rsidRPr="002C26BB">
        <w:rPr>
          <w:rFonts w:eastAsia="Times New Roman" w:cs="Arial"/>
          <w:szCs w:val="24"/>
          <w:lang w:val="es-ES_tradnl" w:eastAsia="es-ES_tradnl"/>
        </w:rPr>
        <w:t>- Publíquese en la Gaceta Oficial de la Ciudad de México y en el Diario Oficial de la Federación, para su mayor difusión.</w:t>
      </w:r>
    </w:p>
    <w:p w14:paraId="14EBFAD1" w14:textId="77777777" w:rsidR="002C26BB" w:rsidRPr="002C26BB" w:rsidRDefault="002C26BB" w:rsidP="002C26BB">
      <w:pPr>
        <w:spacing w:after="0"/>
        <w:jc w:val="both"/>
        <w:rPr>
          <w:rFonts w:eastAsia="Times New Roman" w:cs="Arial"/>
          <w:szCs w:val="24"/>
          <w:lang w:val="es-ES_tradnl" w:eastAsia="es-ES_tradnl"/>
        </w:rPr>
      </w:pPr>
    </w:p>
    <w:p w14:paraId="3C01D873" w14:textId="77777777" w:rsidR="002C26BB" w:rsidRPr="002C26BB" w:rsidRDefault="002C26BB" w:rsidP="002C26BB">
      <w:pPr>
        <w:spacing w:after="0" w:line="240" w:lineRule="auto"/>
        <w:jc w:val="both"/>
        <w:rPr>
          <w:rFonts w:eastAsia="Times New Roman" w:cs="Arial"/>
          <w:szCs w:val="24"/>
          <w:lang w:val="es-ES_tradnl" w:eastAsia="es-ES_tradnl"/>
        </w:rPr>
      </w:pPr>
    </w:p>
    <w:p w14:paraId="2DD99A48" w14:textId="77777777" w:rsidR="002C26BB" w:rsidRPr="002C26BB" w:rsidRDefault="002C26BB" w:rsidP="002C26BB">
      <w:pPr>
        <w:spacing w:after="0" w:line="240" w:lineRule="auto"/>
        <w:jc w:val="center"/>
        <w:rPr>
          <w:rFonts w:eastAsia="Times New Roman" w:cs="Arial"/>
          <w:szCs w:val="24"/>
          <w:lang w:val="es-ES_tradnl" w:eastAsia="es-ES_tradnl"/>
        </w:rPr>
      </w:pPr>
      <w:r w:rsidRPr="002C26BB">
        <w:rPr>
          <w:rFonts w:eastAsia="Times New Roman" w:cs="Arial"/>
          <w:szCs w:val="24"/>
          <w:lang w:val="es-ES_tradnl" w:eastAsia="es-ES_tradnl"/>
        </w:rPr>
        <w:t xml:space="preserve">Dado en el Recinto Legislativo de Donceles, sede del Poder Legislativo de la Ciudad de México a los </w:t>
      </w:r>
      <w:r w:rsidR="0060456B">
        <w:rPr>
          <w:rFonts w:eastAsia="Times New Roman" w:cs="Arial"/>
          <w:szCs w:val="24"/>
          <w:lang w:val="es-ES_tradnl" w:eastAsia="es-ES_tradnl"/>
        </w:rPr>
        <w:t>1</w:t>
      </w:r>
      <w:r w:rsidR="002C1634">
        <w:rPr>
          <w:rFonts w:eastAsia="Times New Roman" w:cs="Arial"/>
          <w:szCs w:val="24"/>
          <w:lang w:val="es-ES_tradnl" w:eastAsia="es-ES_tradnl"/>
        </w:rPr>
        <w:t>2</w:t>
      </w:r>
      <w:r w:rsidRPr="002C26BB">
        <w:rPr>
          <w:rFonts w:eastAsia="Times New Roman" w:cs="Arial"/>
          <w:szCs w:val="24"/>
          <w:lang w:val="es-ES_tradnl" w:eastAsia="es-ES_tradnl"/>
        </w:rPr>
        <w:t xml:space="preserve"> días del mes de </w:t>
      </w:r>
      <w:r w:rsidR="0060456B">
        <w:rPr>
          <w:rFonts w:eastAsia="Times New Roman" w:cs="Arial"/>
          <w:szCs w:val="24"/>
          <w:lang w:val="es-ES_tradnl" w:eastAsia="es-ES_tradnl"/>
        </w:rPr>
        <w:t>noviem</w:t>
      </w:r>
      <w:r w:rsidR="002C1634">
        <w:rPr>
          <w:rFonts w:eastAsia="Times New Roman" w:cs="Arial"/>
          <w:szCs w:val="24"/>
          <w:lang w:val="es-ES_tradnl" w:eastAsia="es-ES_tradnl"/>
        </w:rPr>
        <w:t>bre</w:t>
      </w:r>
      <w:r w:rsidRPr="002C26BB">
        <w:rPr>
          <w:rFonts w:eastAsia="Times New Roman" w:cs="Arial"/>
          <w:szCs w:val="24"/>
          <w:lang w:val="es-ES_tradnl" w:eastAsia="es-ES_tradnl"/>
        </w:rPr>
        <w:t xml:space="preserve"> de </w:t>
      </w:r>
      <w:r w:rsidR="002C1634">
        <w:rPr>
          <w:rFonts w:eastAsia="Times New Roman" w:cs="Arial"/>
          <w:szCs w:val="24"/>
          <w:lang w:val="es-ES_tradnl" w:eastAsia="es-ES_tradnl"/>
        </w:rPr>
        <w:t>2019</w:t>
      </w:r>
    </w:p>
    <w:p w14:paraId="10008238" w14:textId="79AB29F0" w:rsidR="002C26BB" w:rsidRPr="002C26BB" w:rsidRDefault="000F34B8" w:rsidP="002C26BB">
      <w:pPr>
        <w:spacing w:after="0" w:line="240" w:lineRule="auto"/>
        <w:jc w:val="center"/>
        <w:rPr>
          <w:rFonts w:eastAsia="Times New Roman" w:cs="Arial"/>
          <w:szCs w:val="24"/>
          <w:lang w:val="es-ES_tradnl" w:eastAsia="es-ES_tradnl"/>
        </w:rPr>
      </w:pPr>
      <w:r>
        <w:rPr>
          <w:noProof/>
          <w:lang w:val="es-ES_tradnl" w:eastAsia="es-ES_tradnl"/>
        </w:rPr>
        <w:drawing>
          <wp:anchor distT="0" distB="0" distL="114300" distR="114300" simplePos="0" relativeHeight="251658240" behindDoc="1" locked="0" layoutInCell="1" allowOverlap="1" wp14:anchorId="36E3191E" wp14:editId="05EE9205">
            <wp:simplePos x="0" y="0"/>
            <wp:positionH relativeFrom="column">
              <wp:posOffset>1942582</wp:posOffset>
            </wp:positionH>
            <wp:positionV relativeFrom="paragraph">
              <wp:posOffset>113626</wp:posOffset>
            </wp:positionV>
            <wp:extent cx="1714617" cy="1380446"/>
            <wp:effectExtent l="0" t="0" r="0" b="0"/>
            <wp:wrapNone/>
            <wp:docPr id="3" name="Imagen 3" descr="../../../../../../../../Users/ricardorubi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ricardorubi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617" cy="13804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04B72" w14:textId="3D6C2A9A" w:rsidR="002C26BB" w:rsidRPr="0060456B" w:rsidRDefault="002C26BB" w:rsidP="0060456B">
      <w:pPr>
        <w:spacing w:after="0" w:line="240" w:lineRule="auto"/>
        <w:jc w:val="center"/>
        <w:rPr>
          <w:rFonts w:eastAsia="Times New Roman" w:cs="Arial"/>
          <w:szCs w:val="24"/>
          <w:lang w:val="es-ES_tradnl" w:eastAsia="es-ES_tradnl"/>
        </w:rPr>
      </w:pPr>
      <w:r w:rsidRPr="002C26BB">
        <w:rPr>
          <w:rFonts w:eastAsia="Calibri" w:cs="Arial"/>
          <w:b/>
          <w:bCs/>
          <w:color w:val="000000"/>
          <w:szCs w:val="24"/>
          <w:lang w:val="es-ES_tradnl" w:eastAsia="es-MX"/>
        </w:rPr>
        <w:t>PROPONENTE</w:t>
      </w:r>
    </w:p>
    <w:p w14:paraId="00AB61F5" w14:textId="7D3B5E1C" w:rsidR="002C26BB" w:rsidRPr="002C26BB" w:rsidRDefault="002C26BB" w:rsidP="002C26BB">
      <w:pPr>
        <w:jc w:val="both"/>
      </w:pPr>
    </w:p>
    <w:p w14:paraId="49D9AC20" w14:textId="77777777" w:rsidR="004E4AAB" w:rsidRDefault="004E4AAB">
      <w:bookmarkStart w:id="1" w:name="_GoBack"/>
      <w:bookmarkEnd w:id="1"/>
    </w:p>
    <w:sectPr w:rsidR="004E4AAB">
      <w:headerReference w:type="default" r:id="rId9"/>
      <w:footerReference w:type="even"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19E7F" w14:textId="77777777" w:rsidR="007D5EE7" w:rsidRDefault="007D5EE7" w:rsidP="007B2AE1">
      <w:pPr>
        <w:spacing w:after="0" w:line="240" w:lineRule="auto"/>
      </w:pPr>
      <w:r>
        <w:separator/>
      </w:r>
    </w:p>
  </w:endnote>
  <w:endnote w:type="continuationSeparator" w:id="0">
    <w:p w14:paraId="4EEEFBC1" w14:textId="77777777" w:rsidR="007D5EE7" w:rsidRDefault="007D5EE7" w:rsidP="007B2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DBBE6" w14:textId="77777777" w:rsidR="0038046A" w:rsidRDefault="0038046A" w:rsidP="005D5B9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E2E29B1" w14:textId="77777777" w:rsidR="0038046A" w:rsidRDefault="0038046A" w:rsidP="0038046A">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3584E" w14:textId="77777777" w:rsidR="0038046A" w:rsidRDefault="0038046A" w:rsidP="005D5B97">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F34B8">
      <w:rPr>
        <w:rStyle w:val="Nmerodepgina"/>
        <w:noProof/>
      </w:rPr>
      <w:t>13</w:t>
    </w:r>
    <w:r>
      <w:rPr>
        <w:rStyle w:val="Nmerodepgina"/>
      </w:rPr>
      <w:fldChar w:fldCharType="end"/>
    </w:r>
  </w:p>
  <w:p w14:paraId="174F7823" w14:textId="77777777" w:rsidR="0038046A" w:rsidRDefault="0038046A" w:rsidP="0038046A">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7CFBB" w14:textId="77777777" w:rsidR="007D5EE7" w:rsidRDefault="007D5EE7" w:rsidP="007B2AE1">
      <w:pPr>
        <w:spacing w:after="0" w:line="240" w:lineRule="auto"/>
      </w:pPr>
      <w:r>
        <w:separator/>
      </w:r>
    </w:p>
  </w:footnote>
  <w:footnote w:type="continuationSeparator" w:id="0">
    <w:p w14:paraId="7693B8CD" w14:textId="77777777" w:rsidR="007D5EE7" w:rsidRDefault="007D5EE7" w:rsidP="007B2AE1">
      <w:pPr>
        <w:spacing w:after="0" w:line="240" w:lineRule="auto"/>
      </w:pPr>
      <w:r>
        <w:continuationSeparator/>
      </w:r>
    </w:p>
  </w:footnote>
  <w:footnote w:id="1">
    <w:p w14:paraId="4DED3A67" w14:textId="77777777" w:rsidR="002C26BB" w:rsidRPr="0060456B" w:rsidRDefault="002C26BB" w:rsidP="0060456B">
      <w:pPr>
        <w:spacing w:line="200" w:lineRule="exact"/>
        <w:jc w:val="both"/>
        <w:rPr>
          <w:rFonts w:cs="Arial"/>
          <w:sz w:val="12"/>
          <w:szCs w:val="12"/>
        </w:rPr>
      </w:pPr>
      <w:r w:rsidRPr="0060456B">
        <w:rPr>
          <w:rStyle w:val="Refdenotaalpie"/>
          <w:rFonts w:cs="Arial"/>
          <w:sz w:val="12"/>
          <w:szCs w:val="12"/>
        </w:rPr>
        <w:footnoteRef/>
      </w:r>
      <w:r w:rsidRPr="0060456B">
        <w:rPr>
          <w:rFonts w:cs="Arial"/>
          <w:sz w:val="12"/>
          <w:szCs w:val="12"/>
        </w:rPr>
        <w:t xml:space="preserve">  Véase en la</w:t>
      </w:r>
      <w:r w:rsidR="0060456B" w:rsidRPr="0060456B">
        <w:rPr>
          <w:rFonts w:cs="Arial"/>
          <w:sz w:val="12"/>
          <w:szCs w:val="12"/>
        </w:rPr>
        <w:t xml:space="preserve"> siguiente liga, consultada el 7 de novie</w:t>
      </w:r>
      <w:r w:rsidRPr="0060456B">
        <w:rPr>
          <w:rFonts w:cs="Arial"/>
          <w:sz w:val="12"/>
          <w:szCs w:val="12"/>
        </w:rPr>
        <w:t xml:space="preserve">mbre  de 2019 en: </w:t>
      </w:r>
      <w:hyperlink r:id="rId1" w:history="1">
        <w:r w:rsidRPr="0060456B">
          <w:rPr>
            <w:rStyle w:val="Hipervnculo"/>
            <w:rFonts w:cs="Arial"/>
            <w:sz w:val="12"/>
            <w:szCs w:val="12"/>
          </w:rPr>
          <w:t>http://archivos.diputados.gob.mx/Comisiones_LXII/Igualdad_Genero/PROTOCOLO.pdf</w:t>
        </w:r>
      </w:hyperlink>
    </w:p>
  </w:footnote>
  <w:footnote w:id="2">
    <w:p w14:paraId="20E651D1" w14:textId="77777777" w:rsidR="00A23FBC" w:rsidRPr="0060456B" w:rsidRDefault="00A23FBC" w:rsidP="0060456B">
      <w:pPr>
        <w:pStyle w:val="Textonotapie"/>
        <w:spacing w:line="200" w:lineRule="exact"/>
        <w:jc w:val="both"/>
        <w:rPr>
          <w:sz w:val="12"/>
          <w:szCs w:val="12"/>
          <w:lang w:val="es-MX"/>
        </w:rPr>
      </w:pPr>
      <w:r w:rsidRPr="0060456B">
        <w:rPr>
          <w:rStyle w:val="Refdenotaalpie"/>
          <w:sz w:val="12"/>
          <w:szCs w:val="12"/>
        </w:rPr>
        <w:footnoteRef/>
      </w:r>
      <w:r w:rsidRPr="0060456B">
        <w:rPr>
          <w:sz w:val="12"/>
          <w:szCs w:val="12"/>
        </w:rPr>
        <w:t xml:space="preserve"> </w:t>
      </w:r>
      <w:r w:rsidRPr="0060456B">
        <w:rPr>
          <w:rFonts w:ascii="Arial" w:hAnsi="Arial" w:cs="Arial"/>
          <w:sz w:val="12"/>
          <w:szCs w:val="12"/>
        </w:rPr>
        <w:t>Véase en la</w:t>
      </w:r>
      <w:r w:rsidR="0060456B" w:rsidRPr="0060456B">
        <w:rPr>
          <w:rFonts w:ascii="Arial" w:hAnsi="Arial" w:cs="Arial"/>
          <w:sz w:val="12"/>
          <w:szCs w:val="12"/>
        </w:rPr>
        <w:t xml:space="preserve"> siguiente liga, consultada el 7</w:t>
      </w:r>
      <w:r w:rsidRPr="0060456B">
        <w:rPr>
          <w:rFonts w:ascii="Arial" w:hAnsi="Arial" w:cs="Arial"/>
          <w:sz w:val="12"/>
          <w:szCs w:val="12"/>
        </w:rPr>
        <w:t xml:space="preserve"> de </w:t>
      </w:r>
      <w:r w:rsidR="0060456B" w:rsidRPr="0060456B">
        <w:rPr>
          <w:rFonts w:ascii="Arial" w:hAnsi="Arial" w:cs="Arial"/>
          <w:sz w:val="12"/>
          <w:szCs w:val="12"/>
        </w:rPr>
        <w:t>novie</w:t>
      </w:r>
      <w:r w:rsidRPr="0060456B">
        <w:rPr>
          <w:rFonts w:ascii="Arial" w:hAnsi="Arial" w:cs="Arial"/>
          <w:sz w:val="12"/>
          <w:szCs w:val="12"/>
        </w:rPr>
        <w:t>mbre  de 2019 en</w:t>
      </w:r>
      <w:r w:rsidR="0097619F" w:rsidRPr="0060456B">
        <w:rPr>
          <w:rFonts w:ascii="Arial" w:hAnsi="Arial" w:cs="Arial"/>
          <w:sz w:val="12"/>
          <w:szCs w:val="12"/>
        </w:rPr>
        <w:t xml:space="preserve">: </w:t>
      </w:r>
      <w:hyperlink r:id="rId2" w:history="1">
        <w:r w:rsidR="0060456B" w:rsidRPr="0060456B">
          <w:rPr>
            <w:rStyle w:val="Hipervnculo"/>
            <w:rFonts w:ascii="Arial" w:hAnsi="Arial" w:cs="Arial"/>
            <w:sz w:val="12"/>
            <w:szCs w:val="12"/>
          </w:rPr>
          <w:t>https://www.un.org/es/sections/issues-depth/climate-change/index.html</w:t>
        </w:r>
      </w:hyperlink>
      <w:r w:rsidR="0060456B" w:rsidRPr="0060456B">
        <w:rPr>
          <w:rFonts w:ascii="Arial" w:hAnsi="Arial" w:cs="Arial"/>
          <w:sz w:val="12"/>
          <w:szCs w:val="12"/>
        </w:rPr>
        <w:t xml:space="preserve"> </w:t>
      </w:r>
    </w:p>
  </w:footnote>
  <w:footnote w:id="3">
    <w:p w14:paraId="3EDD94F2" w14:textId="77777777" w:rsidR="0097619F" w:rsidRPr="0097619F" w:rsidRDefault="0097619F" w:rsidP="0060456B">
      <w:pPr>
        <w:pStyle w:val="Textonotapie"/>
        <w:spacing w:line="200" w:lineRule="exact"/>
        <w:jc w:val="both"/>
        <w:rPr>
          <w:lang w:val="es-MX"/>
        </w:rPr>
      </w:pPr>
      <w:r w:rsidRPr="0060456B">
        <w:rPr>
          <w:rStyle w:val="Refdenotaalpie"/>
          <w:sz w:val="12"/>
          <w:szCs w:val="12"/>
        </w:rPr>
        <w:footnoteRef/>
      </w:r>
      <w:r w:rsidRPr="0060456B">
        <w:rPr>
          <w:sz w:val="12"/>
          <w:szCs w:val="12"/>
        </w:rPr>
        <w:t xml:space="preserve"> </w:t>
      </w:r>
      <w:r w:rsidRPr="0060456B">
        <w:rPr>
          <w:rFonts w:ascii="Arial" w:hAnsi="Arial" w:cs="Arial"/>
          <w:sz w:val="12"/>
          <w:szCs w:val="12"/>
          <w:lang w:val="es-MX"/>
        </w:rPr>
        <w:t>Ibidem</w:t>
      </w:r>
    </w:p>
  </w:footnote>
  <w:footnote w:id="4">
    <w:p w14:paraId="21CF1A58" w14:textId="10CE4F8D" w:rsidR="006372C6" w:rsidRPr="00E162BE" w:rsidRDefault="006372C6">
      <w:pPr>
        <w:pStyle w:val="Textonotapie"/>
        <w:rPr>
          <w:rFonts w:ascii="Arial" w:hAnsi="Arial" w:cs="Arial"/>
          <w:sz w:val="12"/>
          <w:szCs w:val="12"/>
        </w:rPr>
      </w:pPr>
      <w:r w:rsidRPr="0038046A">
        <w:rPr>
          <w:rStyle w:val="Refdenotaalpie"/>
          <w:rFonts w:ascii="Arial" w:hAnsi="Arial" w:cs="Arial"/>
          <w:sz w:val="12"/>
          <w:szCs w:val="12"/>
        </w:rPr>
        <w:footnoteRef/>
      </w:r>
      <w:r w:rsidRPr="0038046A">
        <w:rPr>
          <w:rFonts w:ascii="Arial" w:hAnsi="Arial" w:cs="Arial"/>
          <w:sz w:val="12"/>
          <w:szCs w:val="12"/>
        </w:rPr>
        <w:t xml:space="preserve"> Véase en la </w:t>
      </w:r>
      <w:r w:rsidR="0060456B" w:rsidRPr="0038046A">
        <w:rPr>
          <w:rFonts w:ascii="Arial" w:hAnsi="Arial" w:cs="Arial"/>
          <w:sz w:val="12"/>
          <w:szCs w:val="12"/>
        </w:rPr>
        <w:t>siguiente liga, consultada el 7</w:t>
      </w:r>
      <w:r w:rsidRPr="0038046A">
        <w:rPr>
          <w:rFonts w:ascii="Arial" w:hAnsi="Arial" w:cs="Arial"/>
          <w:sz w:val="12"/>
          <w:szCs w:val="12"/>
        </w:rPr>
        <w:t xml:space="preserve"> de </w:t>
      </w:r>
      <w:r w:rsidR="0060456B" w:rsidRPr="0038046A">
        <w:rPr>
          <w:rFonts w:ascii="Arial" w:hAnsi="Arial" w:cs="Arial"/>
          <w:sz w:val="12"/>
          <w:szCs w:val="12"/>
        </w:rPr>
        <w:t>noviem</w:t>
      </w:r>
      <w:r w:rsidRPr="0038046A">
        <w:rPr>
          <w:rFonts w:ascii="Arial" w:hAnsi="Arial" w:cs="Arial"/>
          <w:sz w:val="12"/>
          <w:szCs w:val="12"/>
        </w:rPr>
        <w:t>bre de 2019 en:</w:t>
      </w:r>
      <w:r w:rsidR="00C9366B" w:rsidRPr="00C9366B">
        <w:rPr>
          <w:rFonts w:ascii="Arial" w:hAnsi="Arial" w:cs="Arial"/>
          <w:sz w:val="12"/>
          <w:szCs w:val="12"/>
        </w:rPr>
        <w:t xml:space="preserve"> </w:t>
      </w:r>
      <w:hyperlink r:id="rId3" w:history="1">
        <w:r w:rsidR="00C9366B" w:rsidRPr="0038046A">
          <w:rPr>
            <w:rStyle w:val="Hipervnculo"/>
            <w:rFonts w:ascii="Arial" w:hAnsi="Arial" w:cs="Arial"/>
            <w:sz w:val="12"/>
            <w:szCs w:val="12"/>
          </w:rPr>
          <w:t>https://www.gob.mx/agenda2030/articulos/11-ciudades-y-comunidades-sostenibles</w:t>
        </w:r>
      </w:hyperlink>
    </w:p>
  </w:footnote>
  <w:footnote w:id="5">
    <w:p w14:paraId="2429FAE6" w14:textId="7541A48B" w:rsidR="0033281A" w:rsidRPr="009B2A18" w:rsidRDefault="0033281A">
      <w:pPr>
        <w:pStyle w:val="Textonotapie"/>
        <w:rPr>
          <w:rFonts w:ascii="Arial" w:hAnsi="Arial" w:cs="Arial"/>
          <w:sz w:val="12"/>
          <w:szCs w:val="12"/>
          <w:lang w:val="es-MX"/>
        </w:rPr>
      </w:pPr>
      <w:r w:rsidRPr="0038046A">
        <w:rPr>
          <w:rStyle w:val="Refdenotaalpie"/>
          <w:sz w:val="12"/>
          <w:szCs w:val="12"/>
        </w:rPr>
        <w:footnoteRef/>
      </w:r>
      <w:r w:rsidRPr="0038046A">
        <w:rPr>
          <w:sz w:val="12"/>
          <w:szCs w:val="12"/>
        </w:rPr>
        <w:t xml:space="preserve"> </w:t>
      </w:r>
      <w:r w:rsidRPr="0038046A">
        <w:rPr>
          <w:rFonts w:ascii="Arial" w:hAnsi="Arial" w:cs="Arial"/>
          <w:sz w:val="12"/>
          <w:szCs w:val="12"/>
        </w:rPr>
        <w:t xml:space="preserve">Véase en la </w:t>
      </w:r>
      <w:r w:rsidR="0038046A">
        <w:rPr>
          <w:rFonts w:ascii="Arial" w:hAnsi="Arial" w:cs="Arial"/>
          <w:sz w:val="12"/>
          <w:szCs w:val="12"/>
        </w:rPr>
        <w:t>siguiente liga, consultada el 7</w:t>
      </w:r>
      <w:r w:rsidRPr="0038046A">
        <w:rPr>
          <w:rFonts w:ascii="Arial" w:hAnsi="Arial" w:cs="Arial"/>
          <w:sz w:val="12"/>
          <w:szCs w:val="12"/>
        </w:rPr>
        <w:t xml:space="preserve"> de </w:t>
      </w:r>
      <w:r w:rsidR="0038046A">
        <w:rPr>
          <w:rFonts w:ascii="Arial" w:hAnsi="Arial" w:cs="Arial"/>
          <w:sz w:val="12"/>
          <w:szCs w:val="12"/>
        </w:rPr>
        <w:t>noviem</w:t>
      </w:r>
      <w:r w:rsidRPr="0038046A">
        <w:rPr>
          <w:rFonts w:ascii="Arial" w:hAnsi="Arial" w:cs="Arial"/>
          <w:sz w:val="12"/>
          <w:szCs w:val="12"/>
        </w:rPr>
        <w:t>bre de 2019 en:</w:t>
      </w:r>
      <w:r w:rsidR="009B2A18" w:rsidRPr="009B2A18">
        <w:rPr>
          <w:sz w:val="12"/>
          <w:szCs w:val="12"/>
        </w:rPr>
        <w:t xml:space="preserve"> </w:t>
      </w:r>
      <w:hyperlink r:id="rId4" w:history="1">
        <w:r w:rsidR="009B2A18" w:rsidRPr="0038046A">
          <w:rPr>
            <w:rStyle w:val="Hipervnculo"/>
            <w:rFonts w:ascii="Arial" w:hAnsi="Arial" w:cs="Arial"/>
            <w:sz w:val="12"/>
            <w:szCs w:val="12"/>
          </w:rPr>
          <w:t>https://www.gob.mx/agenda2030/articulos/13-accion-por-el-clima</w:t>
        </w:r>
      </w:hyperlink>
    </w:p>
  </w:footnote>
  <w:footnote w:id="6">
    <w:p w14:paraId="798AFE3A" w14:textId="77777777" w:rsidR="000A72E8" w:rsidRPr="0038046A" w:rsidRDefault="000A72E8">
      <w:pPr>
        <w:pStyle w:val="Textonotapie"/>
        <w:rPr>
          <w:rFonts w:ascii="Arial" w:hAnsi="Arial" w:cs="Arial"/>
          <w:sz w:val="12"/>
          <w:szCs w:val="12"/>
          <w:lang w:val="es-MX"/>
        </w:rPr>
      </w:pPr>
      <w:r w:rsidRPr="0038046A">
        <w:rPr>
          <w:rStyle w:val="Refdenotaalpie"/>
          <w:rFonts w:ascii="Arial" w:hAnsi="Arial" w:cs="Arial"/>
          <w:sz w:val="12"/>
          <w:szCs w:val="12"/>
        </w:rPr>
        <w:footnoteRef/>
      </w:r>
      <w:r w:rsidRPr="0038046A">
        <w:rPr>
          <w:rFonts w:ascii="Arial" w:hAnsi="Arial" w:cs="Arial"/>
          <w:sz w:val="12"/>
          <w:szCs w:val="12"/>
        </w:rPr>
        <w:t xml:space="preserve"> </w:t>
      </w:r>
      <w:r w:rsidR="0033281A" w:rsidRPr="0038046A">
        <w:rPr>
          <w:rFonts w:ascii="Arial" w:hAnsi="Arial" w:cs="Arial"/>
          <w:sz w:val="12"/>
          <w:szCs w:val="12"/>
        </w:rPr>
        <w:t>Véase en la siguiente</w:t>
      </w:r>
      <w:r w:rsidR="0038046A">
        <w:rPr>
          <w:rFonts w:ascii="Arial" w:hAnsi="Arial" w:cs="Arial"/>
          <w:sz w:val="12"/>
          <w:szCs w:val="12"/>
        </w:rPr>
        <w:t xml:space="preserve"> liga, consultada el 7 de novie</w:t>
      </w:r>
      <w:r w:rsidR="0033281A" w:rsidRPr="0038046A">
        <w:rPr>
          <w:rFonts w:ascii="Arial" w:hAnsi="Arial" w:cs="Arial"/>
          <w:sz w:val="12"/>
          <w:szCs w:val="12"/>
        </w:rPr>
        <w:t xml:space="preserve">mbre  de 2019 en: </w:t>
      </w:r>
      <w:hyperlink r:id="rId5" w:history="1">
        <w:r w:rsidR="0038046A" w:rsidRPr="005D5B97">
          <w:rPr>
            <w:rStyle w:val="Hipervnculo"/>
            <w:rFonts w:ascii="Arial" w:hAnsi="Arial" w:cs="Arial"/>
            <w:sz w:val="12"/>
            <w:szCs w:val="12"/>
          </w:rPr>
          <w:t>https://www.un.org/es/sections/issues-depth/climate-change/index.html</w:t>
        </w:r>
      </w:hyperlink>
      <w:r w:rsidR="0038046A">
        <w:rPr>
          <w:rFonts w:ascii="Arial" w:hAnsi="Arial" w:cs="Arial"/>
          <w:sz w:val="12"/>
          <w:szCs w:val="12"/>
        </w:rPr>
        <w:t xml:space="preserve"> </w:t>
      </w:r>
    </w:p>
  </w:footnote>
  <w:footnote w:id="7">
    <w:p w14:paraId="6447EB82" w14:textId="77777777" w:rsidR="000A72E8" w:rsidRPr="0038046A" w:rsidRDefault="000A72E8">
      <w:pPr>
        <w:pStyle w:val="Textonotapie"/>
        <w:rPr>
          <w:sz w:val="12"/>
          <w:szCs w:val="12"/>
          <w:lang w:val="es-MX"/>
        </w:rPr>
      </w:pPr>
      <w:r w:rsidRPr="0038046A">
        <w:rPr>
          <w:rStyle w:val="Refdenotaalpie"/>
          <w:rFonts w:ascii="Arial" w:hAnsi="Arial" w:cs="Arial"/>
          <w:sz w:val="12"/>
          <w:szCs w:val="12"/>
        </w:rPr>
        <w:footnoteRef/>
      </w:r>
      <w:r w:rsidRPr="0038046A">
        <w:rPr>
          <w:rFonts w:ascii="Arial" w:hAnsi="Arial" w:cs="Arial"/>
          <w:sz w:val="12"/>
          <w:szCs w:val="12"/>
        </w:rPr>
        <w:t xml:space="preserve"> </w:t>
      </w:r>
      <w:r w:rsidR="0033281A" w:rsidRPr="0038046A">
        <w:rPr>
          <w:rFonts w:ascii="Arial" w:hAnsi="Arial" w:cs="Arial"/>
          <w:sz w:val="12"/>
          <w:szCs w:val="12"/>
        </w:rPr>
        <w:t>Véase en la</w:t>
      </w:r>
      <w:r w:rsidR="0038046A">
        <w:rPr>
          <w:rFonts w:ascii="Arial" w:hAnsi="Arial" w:cs="Arial"/>
          <w:sz w:val="12"/>
          <w:szCs w:val="12"/>
        </w:rPr>
        <w:t xml:space="preserve"> siguiente liga, consultada el 7</w:t>
      </w:r>
      <w:r w:rsidR="0033281A" w:rsidRPr="0038046A">
        <w:rPr>
          <w:rFonts w:ascii="Arial" w:hAnsi="Arial" w:cs="Arial"/>
          <w:sz w:val="12"/>
          <w:szCs w:val="12"/>
        </w:rPr>
        <w:t xml:space="preserve"> de </w:t>
      </w:r>
      <w:r w:rsidR="0038046A">
        <w:rPr>
          <w:rFonts w:ascii="Arial" w:hAnsi="Arial" w:cs="Arial"/>
          <w:sz w:val="12"/>
          <w:szCs w:val="12"/>
        </w:rPr>
        <w:t>novie</w:t>
      </w:r>
      <w:r w:rsidR="0033281A" w:rsidRPr="0038046A">
        <w:rPr>
          <w:rFonts w:ascii="Arial" w:hAnsi="Arial" w:cs="Arial"/>
          <w:sz w:val="12"/>
          <w:szCs w:val="12"/>
        </w:rPr>
        <w:t xml:space="preserve">mbre  de 2019 en: </w:t>
      </w:r>
      <w:hyperlink r:id="rId6" w:history="1">
        <w:r w:rsidR="0038046A" w:rsidRPr="005D5B97">
          <w:rPr>
            <w:rStyle w:val="Hipervnculo"/>
            <w:rFonts w:ascii="Arial" w:hAnsi="Arial" w:cs="Arial"/>
            <w:sz w:val="12"/>
            <w:szCs w:val="12"/>
          </w:rPr>
          <w:t>https://www.un.org/es/sections/issues-depth/climate-change/index.html</w:t>
        </w:r>
      </w:hyperlink>
      <w:r w:rsidR="0038046A">
        <w:rPr>
          <w:rFonts w:ascii="Arial" w:hAnsi="Arial" w:cs="Arial"/>
          <w:sz w:val="12"/>
          <w:szCs w:val="12"/>
        </w:rPr>
        <w:t xml:space="preserve"> </w:t>
      </w:r>
    </w:p>
  </w:footnote>
  <w:footnote w:id="8">
    <w:p w14:paraId="3622BE8E" w14:textId="77777777" w:rsidR="002805DE" w:rsidRPr="0038046A" w:rsidRDefault="002805DE">
      <w:pPr>
        <w:pStyle w:val="Textonotapie"/>
        <w:rPr>
          <w:rFonts w:ascii="Arial" w:hAnsi="Arial" w:cs="Arial"/>
          <w:sz w:val="12"/>
          <w:szCs w:val="12"/>
        </w:rPr>
      </w:pPr>
      <w:r w:rsidRPr="0038046A">
        <w:rPr>
          <w:rStyle w:val="Refdenotaalpie"/>
          <w:sz w:val="12"/>
          <w:szCs w:val="12"/>
        </w:rPr>
        <w:footnoteRef/>
      </w:r>
      <w:r>
        <w:t xml:space="preserve"> </w:t>
      </w:r>
      <w:r w:rsidRPr="002805DE">
        <w:rPr>
          <w:rFonts w:ascii="Arial" w:hAnsi="Arial" w:cs="Arial"/>
          <w:sz w:val="12"/>
          <w:szCs w:val="12"/>
        </w:rPr>
        <w:t xml:space="preserve">Véase en la siguiente liga, consultada el </w:t>
      </w:r>
      <w:r w:rsidR="0038046A">
        <w:rPr>
          <w:rFonts w:ascii="Arial" w:hAnsi="Arial" w:cs="Arial"/>
          <w:sz w:val="12"/>
          <w:szCs w:val="12"/>
        </w:rPr>
        <w:t>7</w:t>
      </w:r>
      <w:r w:rsidRPr="002805DE">
        <w:rPr>
          <w:rFonts w:ascii="Arial" w:hAnsi="Arial" w:cs="Arial"/>
          <w:sz w:val="12"/>
          <w:szCs w:val="12"/>
        </w:rPr>
        <w:t xml:space="preserve"> de </w:t>
      </w:r>
      <w:r w:rsidR="0038046A">
        <w:rPr>
          <w:rFonts w:ascii="Arial" w:hAnsi="Arial" w:cs="Arial"/>
          <w:sz w:val="12"/>
          <w:szCs w:val="12"/>
        </w:rPr>
        <w:t>noviembre</w:t>
      </w:r>
      <w:r>
        <w:rPr>
          <w:rFonts w:ascii="Arial" w:hAnsi="Arial" w:cs="Arial"/>
          <w:sz w:val="12"/>
          <w:szCs w:val="12"/>
        </w:rPr>
        <w:t xml:space="preserve"> </w:t>
      </w:r>
      <w:r w:rsidRPr="002805DE">
        <w:rPr>
          <w:rFonts w:ascii="Arial" w:hAnsi="Arial" w:cs="Arial"/>
          <w:sz w:val="12"/>
          <w:szCs w:val="12"/>
        </w:rPr>
        <w:t>de 2019 en:</w:t>
      </w:r>
      <w:r w:rsidR="0038046A">
        <w:rPr>
          <w:rFonts w:ascii="Arial" w:hAnsi="Arial" w:cs="Arial"/>
          <w:sz w:val="12"/>
          <w:szCs w:val="12"/>
        </w:rPr>
        <w:t xml:space="preserve"> </w:t>
      </w:r>
      <w:hyperlink r:id="rId7" w:history="1">
        <w:r w:rsidR="0038046A" w:rsidRPr="002805DE">
          <w:rPr>
            <w:rStyle w:val="Hipervnculo"/>
            <w:rFonts w:ascii="Arial" w:hAnsi="Arial" w:cs="Arial"/>
            <w:sz w:val="12"/>
            <w:szCs w:val="12"/>
          </w:rPr>
          <w:t>https://www.gob.mx/agenda2030/articulos/9-industria-innovacion-e-infraestructura</w:t>
        </w:r>
      </w:hyperlink>
    </w:p>
  </w:footnote>
  <w:footnote w:id="9">
    <w:p w14:paraId="3D5E9FF7" w14:textId="77777777" w:rsidR="00E67DBE" w:rsidRPr="0038046A" w:rsidRDefault="00E67DBE" w:rsidP="00E67DBE">
      <w:pPr>
        <w:pStyle w:val="Textonotapie"/>
        <w:jc w:val="both"/>
        <w:rPr>
          <w:rFonts w:ascii="Arial" w:hAnsi="Arial" w:cs="Arial"/>
          <w:sz w:val="12"/>
          <w:szCs w:val="12"/>
        </w:rPr>
      </w:pPr>
      <w:r w:rsidRPr="0038046A">
        <w:rPr>
          <w:rStyle w:val="Refdenotaalpie"/>
          <w:sz w:val="12"/>
          <w:szCs w:val="12"/>
        </w:rPr>
        <w:footnoteRef/>
      </w:r>
      <w:r w:rsidRPr="0038046A">
        <w:rPr>
          <w:sz w:val="12"/>
          <w:szCs w:val="12"/>
        </w:rPr>
        <w:t xml:space="preserve"> </w:t>
      </w:r>
      <w:r w:rsidRPr="0038046A">
        <w:rPr>
          <w:rFonts w:ascii="Arial" w:hAnsi="Arial" w:cs="Arial"/>
          <w:sz w:val="12"/>
          <w:szCs w:val="12"/>
        </w:rPr>
        <w:t>Véase en la siguiente liga, consultada el 7 de noviembre de 2019 en:</w:t>
      </w:r>
      <w:r w:rsidRPr="0038046A">
        <w:rPr>
          <w:sz w:val="12"/>
          <w:szCs w:val="12"/>
        </w:rPr>
        <w:t xml:space="preserve"> </w:t>
      </w:r>
      <w:hyperlink r:id="rId8" w:history="1">
        <w:r w:rsidRPr="0038046A">
          <w:rPr>
            <w:rStyle w:val="Hipervnculo"/>
            <w:rFonts w:ascii="Arial" w:hAnsi="Arial" w:cs="Arial"/>
            <w:sz w:val="12"/>
            <w:szCs w:val="12"/>
          </w:rPr>
          <w:t>https://www.gob.mx/agenda2030/articulos/13-accion-por-el-clima</w:t>
        </w:r>
      </w:hyperlink>
    </w:p>
    <w:p w14:paraId="722BA3F0" w14:textId="77777777" w:rsidR="00E67DBE" w:rsidRPr="00F804FC" w:rsidRDefault="00E67DBE" w:rsidP="00E67DBE">
      <w:pPr>
        <w:pStyle w:val="Textonotapie"/>
        <w:jc w:val="both"/>
        <w:rPr>
          <w:lang w:val="es-MX"/>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6DBE4" w14:textId="77777777" w:rsidR="007B2AE1" w:rsidRDefault="0060456B" w:rsidP="007B2AE1">
    <w:pPr>
      <w:rPr>
        <w:b/>
        <w:sz w:val="30"/>
        <w:szCs w:val="30"/>
      </w:rPr>
    </w:pPr>
    <w:r w:rsidRPr="00257FA8">
      <w:rPr>
        <w:noProof/>
        <w:lang w:val="es-ES_tradnl" w:eastAsia="es-ES_tradnl"/>
      </w:rPr>
      <w:drawing>
        <wp:anchor distT="0" distB="0" distL="114300" distR="114300" simplePos="0" relativeHeight="251660288" behindDoc="1" locked="0" layoutInCell="1" allowOverlap="1" wp14:anchorId="1592F350" wp14:editId="418CF4FE">
          <wp:simplePos x="0" y="0"/>
          <wp:positionH relativeFrom="column">
            <wp:posOffset>4455484</wp:posOffset>
          </wp:positionH>
          <wp:positionV relativeFrom="paragraph">
            <wp:posOffset>11236</wp:posOffset>
          </wp:positionV>
          <wp:extent cx="1154871" cy="115487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4871" cy="1154871"/>
                  </a:xfrm>
                  <a:prstGeom prst="rect">
                    <a:avLst/>
                  </a:prstGeom>
                </pic:spPr>
              </pic:pic>
            </a:graphicData>
          </a:graphic>
          <wp14:sizeRelH relativeFrom="page">
            <wp14:pctWidth>0</wp14:pctWidth>
          </wp14:sizeRelH>
          <wp14:sizeRelV relativeFrom="page">
            <wp14:pctHeight>0</wp14:pctHeight>
          </wp14:sizeRelV>
        </wp:anchor>
      </w:drawing>
    </w:r>
    <w:r w:rsidR="007B2AE1">
      <w:rPr>
        <w:noProof/>
        <w:lang w:val="es-ES_tradnl" w:eastAsia="es-ES_tradnl"/>
      </w:rPr>
      <w:drawing>
        <wp:anchor distT="0" distB="0" distL="114300" distR="114300" simplePos="0" relativeHeight="251658240" behindDoc="1" locked="0" layoutInCell="1" allowOverlap="1" wp14:anchorId="579F7F33" wp14:editId="1CDFB9F2">
          <wp:simplePos x="0" y="0"/>
          <wp:positionH relativeFrom="column">
            <wp:posOffset>-306070</wp:posOffset>
          </wp:positionH>
          <wp:positionV relativeFrom="paragraph">
            <wp:posOffset>225425</wp:posOffset>
          </wp:positionV>
          <wp:extent cx="1151890" cy="806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EditPoints="1" noChangeArrowheads="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1890" cy="806450"/>
                  </a:xfrm>
                  <a:prstGeom prst="rect">
                    <a:avLst/>
                  </a:prstGeom>
                  <a:noFill/>
                </pic:spPr>
              </pic:pic>
            </a:graphicData>
          </a:graphic>
          <wp14:sizeRelH relativeFrom="page">
            <wp14:pctWidth>0</wp14:pctWidth>
          </wp14:sizeRelH>
          <wp14:sizeRelV relativeFrom="page">
            <wp14:pctHeight>0</wp14:pctHeight>
          </wp14:sizeRelV>
        </wp:anchor>
      </w:drawing>
    </w:r>
  </w:p>
  <w:p w14:paraId="6B7E8341" w14:textId="77777777" w:rsidR="007B2AE1" w:rsidRDefault="007B2AE1" w:rsidP="007B2AE1">
    <w:pPr>
      <w:pStyle w:val="Encabezado"/>
      <w:jc w:val="center"/>
      <w:rPr>
        <w:rFonts w:ascii="Calibri" w:hAnsi="Calibri" w:cs="Calibri"/>
        <w:b/>
        <w:sz w:val="26"/>
        <w:szCs w:val="26"/>
      </w:rPr>
    </w:pPr>
    <w:r>
      <w:rPr>
        <w:rFonts w:ascii="Calibri" w:hAnsi="Calibri" w:cs="Calibri"/>
        <w:b/>
        <w:sz w:val="26"/>
        <w:szCs w:val="26"/>
      </w:rPr>
      <w:t>DIP. CHRISTIAN DAMIÁN VON ROEHRICH DE LA ISLA.</w:t>
    </w:r>
  </w:p>
  <w:p w14:paraId="6F7E551D" w14:textId="77777777" w:rsidR="007B2AE1" w:rsidRDefault="007B2AE1" w:rsidP="007B2AE1">
    <w:pPr>
      <w:pStyle w:val="Encabezado"/>
      <w:jc w:val="center"/>
      <w:rPr>
        <w:rFonts w:ascii="Calibri" w:hAnsi="Calibri" w:cs="Calibri"/>
        <w:b/>
        <w:color w:val="1F497D"/>
        <w:sz w:val="30"/>
        <w:szCs w:val="30"/>
      </w:rPr>
    </w:pPr>
    <w:r>
      <w:rPr>
        <w:rFonts w:ascii="Calibri" w:hAnsi="Calibri" w:cs="Calibri"/>
        <w:b/>
        <w:color w:val="1F497D"/>
        <w:sz w:val="30"/>
        <w:szCs w:val="30"/>
      </w:rPr>
      <w:t>VICECOORDINADOR DEL GPPAN</w:t>
    </w:r>
  </w:p>
  <w:p w14:paraId="5C942727" w14:textId="77777777" w:rsidR="007B2AE1" w:rsidRDefault="007B2AE1" w:rsidP="007B2AE1">
    <w:pPr>
      <w:pStyle w:val="Encabezado"/>
    </w:pPr>
  </w:p>
  <w:p w14:paraId="3AAEF97B" w14:textId="77777777" w:rsidR="007B2AE1" w:rsidRDefault="007B2AE1">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814EE"/>
    <w:multiLevelType w:val="hybridMultilevel"/>
    <w:tmpl w:val="9B1874BC"/>
    <w:lvl w:ilvl="0" w:tplc="040A0013">
      <w:start w:val="1"/>
      <w:numFmt w:val="upperRoman"/>
      <w:lvlText w:val="%1."/>
      <w:lvlJc w:val="righ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48"/>
    <w:rsid w:val="0006666D"/>
    <w:rsid w:val="000A72E8"/>
    <w:rsid w:val="000C3A96"/>
    <w:rsid w:val="000F34B8"/>
    <w:rsid w:val="00140D91"/>
    <w:rsid w:val="00142148"/>
    <w:rsid w:val="00180FA1"/>
    <w:rsid w:val="00202FA0"/>
    <w:rsid w:val="002805DE"/>
    <w:rsid w:val="002C1634"/>
    <w:rsid w:val="002C26BB"/>
    <w:rsid w:val="0033281A"/>
    <w:rsid w:val="0038046A"/>
    <w:rsid w:val="004767C0"/>
    <w:rsid w:val="004E4AAB"/>
    <w:rsid w:val="00537FCC"/>
    <w:rsid w:val="005F3A7B"/>
    <w:rsid w:val="0060456B"/>
    <w:rsid w:val="006372C6"/>
    <w:rsid w:val="007B2AE1"/>
    <w:rsid w:val="007D5EE7"/>
    <w:rsid w:val="00872FD8"/>
    <w:rsid w:val="008A4856"/>
    <w:rsid w:val="0097619F"/>
    <w:rsid w:val="009B2684"/>
    <w:rsid w:val="009B2A18"/>
    <w:rsid w:val="009D3BEB"/>
    <w:rsid w:val="00A23FBC"/>
    <w:rsid w:val="00AA0B5E"/>
    <w:rsid w:val="00AD4792"/>
    <w:rsid w:val="00B71A5B"/>
    <w:rsid w:val="00C53FB1"/>
    <w:rsid w:val="00C76630"/>
    <w:rsid w:val="00C9366B"/>
    <w:rsid w:val="00E162BE"/>
    <w:rsid w:val="00E638DD"/>
    <w:rsid w:val="00E67DBE"/>
    <w:rsid w:val="00E93D97"/>
    <w:rsid w:val="00E93F9D"/>
    <w:rsid w:val="00EA0321"/>
    <w:rsid w:val="00EA7E17"/>
    <w:rsid w:val="00F05CBD"/>
    <w:rsid w:val="00F804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D0568"/>
  <w15:chartTrackingRefBased/>
  <w15:docId w15:val="{44648E10-C88F-4BE7-B72A-4A0B713C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spacing w:after="160" w:line="360"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2A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2AE1"/>
  </w:style>
  <w:style w:type="paragraph" w:styleId="Piedepgina">
    <w:name w:val="footer"/>
    <w:basedOn w:val="Normal"/>
    <w:link w:val="PiedepginaCar"/>
    <w:uiPriority w:val="99"/>
    <w:unhideWhenUsed/>
    <w:rsid w:val="007B2A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2AE1"/>
  </w:style>
  <w:style w:type="paragraph" w:styleId="Textonotapie">
    <w:name w:val="footnote text"/>
    <w:basedOn w:val="Normal"/>
    <w:link w:val="TextonotapieCar"/>
    <w:uiPriority w:val="99"/>
    <w:semiHidden/>
    <w:unhideWhenUsed/>
    <w:rsid w:val="002C26BB"/>
    <w:pPr>
      <w:spacing w:after="0" w:line="240" w:lineRule="auto"/>
    </w:pPr>
    <w:rPr>
      <w:rFonts w:ascii="Calibri" w:hAnsi="Calibri"/>
      <w:sz w:val="20"/>
      <w:szCs w:val="20"/>
      <w:lang w:val="es-ES"/>
    </w:rPr>
  </w:style>
  <w:style w:type="character" w:customStyle="1" w:styleId="TextonotapieCar">
    <w:name w:val="Texto nota pie Car"/>
    <w:basedOn w:val="Fuentedeprrafopredeter"/>
    <w:link w:val="Textonotapie"/>
    <w:uiPriority w:val="99"/>
    <w:semiHidden/>
    <w:rsid w:val="002C26BB"/>
    <w:rPr>
      <w:rFonts w:ascii="Calibri" w:hAnsi="Calibri"/>
      <w:sz w:val="20"/>
      <w:szCs w:val="20"/>
      <w:lang w:val="es-ES"/>
    </w:rPr>
  </w:style>
  <w:style w:type="character" w:styleId="Refdenotaalpie">
    <w:name w:val="footnote reference"/>
    <w:basedOn w:val="Fuentedeprrafopredeter"/>
    <w:uiPriority w:val="99"/>
    <w:semiHidden/>
    <w:unhideWhenUsed/>
    <w:rsid w:val="002C26BB"/>
    <w:rPr>
      <w:vertAlign w:val="superscript"/>
    </w:rPr>
  </w:style>
  <w:style w:type="character" w:styleId="Hipervnculo">
    <w:name w:val="Hyperlink"/>
    <w:basedOn w:val="Fuentedeprrafopredeter"/>
    <w:uiPriority w:val="99"/>
    <w:unhideWhenUsed/>
    <w:rsid w:val="002C26BB"/>
    <w:rPr>
      <w:color w:val="0000FF"/>
      <w:u w:val="single"/>
    </w:rPr>
  </w:style>
  <w:style w:type="table" w:styleId="Tablaconcuadrcula">
    <w:name w:val="Table Grid"/>
    <w:basedOn w:val="Tablanormal"/>
    <w:uiPriority w:val="39"/>
    <w:rsid w:val="002C26BB"/>
    <w:pPr>
      <w:spacing w:after="0" w:line="240" w:lineRule="auto"/>
    </w:pPr>
    <w:rPr>
      <w:rFonts w:asciiTheme="minorHAnsi" w:hAnsiTheme="minorHAnsi"/>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semiHidden/>
    <w:unhideWhenUsed/>
    <w:rsid w:val="00380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19788">
      <w:bodyDiv w:val="1"/>
      <w:marLeft w:val="0"/>
      <w:marRight w:val="0"/>
      <w:marTop w:val="0"/>
      <w:marBottom w:val="0"/>
      <w:divBdr>
        <w:top w:val="none" w:sz="0" w:space="0" w:color="auto"/>
        <w:left w:val="none" w:sz="0" w:space="0" w:color="auto"/>
        <w:bottom w:val="none" w:sz="0" w:space="0" w:color="auto"/>
        <w:right w:val="none" w:sz="0" w:space="0" w:color="auto"/>
      </w:divBdr>
    </w:div>
    <w:div w:id="184801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b.mx/agenda2030/articulos/11-ciudades-y-comunidades-sostenibles" TargetMode="External"/><Relationship Id="rId4" Type="http://schemas.openxmlformats.org/officeDocument/2006/relationships/hyperlink" Target="https://www.gob.mx/agenda2030/articulos/13-accion-por-el-clima" TargetMode="External"/><Relationship Id="rId5" Type="http://schemas.openxmlformats.org/officeDocument/2006/relationships/hyperlink" Target="https://www.un.org/es/sections/issues-depth/climate-change/index.html" TargetMode="External"/><Relationship Id="rId6" Type="http://schemas.openxmlformats.org/officeDocument/2006/relationships/hyperlink" Target="https://www.un.org/es/sections/issues-depth/climate-change/index.html" TargetMode="External"/><Relationship Id="rId7" Type="http://schemas.openxmlformats.org/officeDocument/2006/relationships/hyperlink" Target="https://www.gob.mx/agenda2030/articulos/9-industria-innovacion-e-infraestructura" TargetMode="External"/><Relationship Id="rId8" Type="http://schemas.openxmlformats.org/officeDocument/2006/relationships/hyperlink" Target="https://www.gob.mx/agenda2030/articulos/13-accion-por-el-clima" TargetMode="External"/><Relationship Id="rId1" Type="http://schemas.openxmlformats.org/officeDocument/2006/relationships/hyperlink" Target="http://archivos.diputados.gob.mx/Comisiones_LXII/Igualdad_Genero/PROTOCOLO.pdf" TargetMode="External"/><Relationship Id="rId2" Type="http://schemas.openxmlformats.org/officeDocument/2006/relationships/hyperlink" Target="https://www.un.org/es/sections/issues-depth/climate-change/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 Id="rId2"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Documents\Congreso\CVR%20Plantilla%20Proyecto%20de%20iniciativ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EC792-3CAE-9C47-85C2-1BE965A22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C:\Users\TOSHIBA\Documents\Congreso\CVR Plantilla Proyecto de iniciativa.dotx</Template>
  <TotalTime>69</TotalTime>
  <Pages>13</Pages>
  <Words>2976</Words>
  <Characters>16369</Characters>
  <Application>Microsoft Macintosh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Ricardo Rubio Torres</cp:lastModifiedBy>
  <cp:revision>8</cp:revision>
  <dcterms:created xsi:type="dcterms:W3CDTF">2019-11-07T20:25:00Z</dcterms:created>
  <dcterms:modified xsi:type="dcterms:W3CDTF">2019-11-07T22:17:00Z</dcterms:modified>
</cp:coreProperties>
</file>